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6D189" w14:textId="77777777" w:rsidR="00506379" w:rsidRPr="00CF7598" w:rsidRDefault="00506379" w:rsidP="00506379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B5C057" w14:textId="77777777" w:rsidR="00506379" w:rsidRPr="00CF7598" w:rsidRDefault="00506379" w:rsidP="00506379">
      <w:pPr>
        <w:spacing w:after="0" w:line="240" w:lineRule="auto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EB8BCF" w14:textId="6B0010F1" w:rsidR="00506379" w:rsidRPr="00CF7598" w:rsidRDefault="00506379" w:rsidP="00506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LIETUVOS VIETOS BENDRUOMENIŲ</w:t>
      </w:r>
      <w:r w:rsidR="00E17E8D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CIVILINĖS SAUGOS</w:t>
      </w: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A34B8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NUOTRAUKŲ</w:t>
      </w:r>
      <w:r w:rsidR="00E17E8D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KONKURSO</w:t>
      </w:r>
      <w:r w:rsidR="004014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NUOSTATAI</w:t>
      </w:r>
    </w:p>
    <w:p w14:paraId="06D0A1A6" w14:textId="77777777" w:rsidR="00506379" w:rsidRPr="00CF7598" w:rsidRDefault="00506379" w:rsidP="00506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4371DE" w14:textId="77777777" w:rsidR="00506379" w:rsidRPr="00CF7598" w:rsidRDefault="00506379" w:rsidP="00506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0ECA9B" w14:textId="12A2D9B8" w:rsidR="00506379" w:rsidRPr="00CF7598" w:rsidRDefault="00506379" w:rsidP="00506379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BENDROSIOS NUOSTATOS</w:t>
      </w:r>
    </w:p>
    <w:p w14:paraId="0CD9521A" w14:textId="77777777" w:rsidR="00506379" w:rsidRPr="00CF7598" w:rsidRDefault="00506379" w:rsidP="005063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3DCF6A" w14:textId="5B9A148F" w:rsidR="00506379" w:rsidRPr="00CF7598" w:rsidRDefault="001A7399" w:rsidP="001A7399">
      <w:pPr>
        <w:pStyle w:val="Sraopastraipa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vietos bendruomenių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nuotraukų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konkurso (toliau – konkursas) nuostatai nustato </w:t>
      </w:r>
      <w:r w:rsidR="00D1195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temą, 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tikslus, reglamentuoja reikalavimus konkurso dalyviams, konkurso organizavimo,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ų vertinimo</w:t>
      </w:r>
      <w:r w:rsidR="00D1195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nugalėtojų nustatymo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apdovanojimo tvarką.</w:t>
      </w:r>
    </w:p>
    <w:p w14:paraId="5D61111B" w14:textId="26E4AA80" w:rsidR="001A7399" w:rsidRPr="00CF7598" w:rsidRDefault="001A7399" w:rsidP="001A7399">
      <w:pPr>
        <w:pStyle w:val="Sraopastraipa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Konkursą organizuoja Lietuvos Respublikos vidaus reikalų ministerija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kartu su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vietos bendruomenių organizacijų sąjunga (</w:t>
      </w:r>
      <w:r w:rsidR="004E723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toliau – organizatoriai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BD1B99" w14:textId="03139190" w:rsidR="00CF7598" w:rsidRPr="00CF7598" w:rsidRDefault="001A7399" w:rsidP="00CF7598">
      <w:pPr>
        <w:pStyle w:val="Sraopastraipa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Konkursas</w:t>
      </w:r>
      <w:r w:rsidR="000E57C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yra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Vidaus reikalų ministerijos inicijuotos</w:t>
      </w:r>
      <w:r w:rsidR="000E57C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informacinės civilinės saugos kampanijos „Esame komanda – turime planą“ dalis ir yra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organizuojamas remiantis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ministerijos Strateginiame veiklos plane numatyt</w:t>
      </w:r>
      <w:r w:rsidR="00CF759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priemon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e „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Informacinės kampanijos apie pasirengimą galimai branduolinei avarijai bei kitoms civilinės saugos nelaimėms sukūrimo ir įgyvendinimo paslaugos“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taip pat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remiantis </w:t>
      </w:r>
      <w:r w:rsidR="00CF759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idaus reikalų ministerij</w:t>
      </w:r>
      <w:r w:rsidR="000E57C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Lietuvos vietos bendruomenių organizacijų sąjun</w:t>
      </w:r>
      <w:r w:rsidR="0013758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2023 m. gegužės 10 d. bendradarbiavimo sutarties Nr. 1S-81 nuostatomis</w:t>
      </w:r>
      <w:r w:rsidR="004014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8147F9" w14:textId="77777777" w:rsidR="001A7399" w:rsidRPr="00CF7598" w:rsidRDefault="001A7399" w:rsidP="001A7399">
      <w:pPr>
        <w:pStyle w:val="Sraopastraipa"/>
        <w:tabs>
          <w:tab w:val="left" w:pos="284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D02DB22" w14:textId="76F949A7" w:rsidR="00506379" w:rsidRPr="00CF7598" w:rsidRDefault="00506379" w:rsidP="00506379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B146FF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</w:t>
      </w:r>
    </w:p>
    <w:p w14:paraId="4667E691" w14:textId="77777777" w:rsidR="00506379" w:rsidRPr="00CF7598" w:rsidRDefault="00506379" w:rsidP="0050637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26DB31" w14:textId="5CF1C30C" w:rsidR="00B146FF" w:rsidRPr="00CF7598" w:rsidRDefault="001A7399" w:rsidP="00B146FF">
      <w:pPr>
        <w:pStyle w:val="Sraopastraipa"/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46FF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Konkurso tema – pasirengimo ekstremaliosioms situacijoms išvykimo krepšys (toliau – išvykimo krepšys).</w:t>
      </w:r>
    </w:p>
    <w:p w14:paraId="52CC71AB" w14:textId="20C40520" w:rsidR="00B146FF" w:rsidRPr="00C15310" w:rsidRDefault="00B146FF" w:rsidP="00B146FF">
      <w:pPr>
        <w:pStyle w:val="Sraopastraipa"/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A36CB4">
        <w:rPr>
          <w:rFonts w:ascii="Times New Roman" w:hAnsi="Times New Roman" w:cs="Times New Roman"/>
          <w:color w:val="000000" w:themeColor="text1"/>
          <w:sz w:val="24"/>
          <w:szCs w:val="24"/>
        </w:rPr>
        <w:t>Konkur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so dalyviai daugiau informacijos apie išvykimo krepšį gali rasti Lietuvos pasirengimo ekstremaliosioms situacijoms interneto svetainė</w:t>
      </w:r>
      <w:r w:rsidR="006958E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C15310">
          <w:rPr>
            <w:rStyle w:val="Hipersaitas"/>
            <w:rFonts w:ascii="Times New Roman" w:hAnsi="Times New Roman" w:cs="Times New Roman"/>
            <w:color w:val="2F5496" w:themeColor="accent1" w:themeShade="BF"/>
            <w:sz w:val="24"/>
            <w:szCs w:val="24"/>
          </w:rPr>
          <w:t>www.lt72.lt</w:t>
        </w:r>
      </w:hyperlink>
      <w:r w:rsidR="006958E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jos skiltyje „Išvykimo krepšys“ (tiksli nuoroda – </w:t>
      </w:r>
      <w:hyperlink r:id="rId9" w:history="1">
        <w:r w:rsidR="006958E7" w:rsidRPr="00C15310">
          <w:rPr>
            <w:rStyle w:val="Hipersaitas"/>
            <w:rFonts w:ascii="Times New Roman" w:hAnsi="Times New Roman" w:cs="Times New Roman"/>
            <w:color w:val="2F5496" w:themeColor="accent1" w:themeShade="BF"/>
            <w:sz w:val="24"/>
            <w:szCs w:val="24"/>
          </w:rPr>
          <w:t>https://lt72.lt/isvykimo-krepsys/</w:t>
        </w:r>
      </w:hyperlink>
      <w:r w:rsidR="006958E7" w:rsidRPr="00C1531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).</w:t>
      </w:r>
    </w:p>
    <w:p w14:paraId="22347076" w14:textId="77777777" w:rsidR="00B146FF" w:rsidRPr="00C15310" w:rsidRDefault="00B146FF" w:rsidP="00B146FF">
      <w:pPr>
        <w:pStyle w:val="Sraopastraipa"/>
        <w:tabs>
          <w:tab w:val="left" w:pos="284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</w:p>
    <w:p w14:paraId="16C2680C" w14:textId="03815272" w:rsidR="00506379" w:rsidRPr="00CF7598" w:rsidRDefault="00B146FF" w:rsidP="00506379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TIKSLAI</w:t>
      </w:r>
    </w:p>
    <w:p w14:paraId="40515150" w14:textId="77777777" w:rsidR="00506379" w:rsidRPr="00CF7598" w:rsidRDefault="00506379" w:rsidP="00506379">
      <w:pPr>
        <w:pStyle w:val="Sraopastraipa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3421F3" w14:textId="1614739C" w:rsidR="00B146FF" w:rsidRPr="00CF7598" w:rsidRDefault="00B146FF" w:rsidP="009E23FD">
      <w:pPr>
        <w:pStyle w:val="Sraopastraipa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Skatinti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vietos bendruomen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ių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narius domėtis civiline sauga.</w:t>
      </w:r>
    </w:p>
    <w:p w14:paraId="31076F33" w14:textId="2A323A6A" w:rsidR="00B146FF" w:rsidRPr="00CF7598" w:rsidRDefault="009E23FD" w:rsidP="009E23FD">
      <w:pPr>
        <w:pStyle w:val="Sraopastraipa"/>
        <w:numPr>
          <w:ilvl w:val="1"/>
          <w:numId w:val="1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Didinti Lietuvos pasirengimo ekstremaliosioms situacijoms interneto svetainės </w:t>
      </w:r>
      <w:hyperlink r:id="rId10" w:history="1">
        <w:r w:rsidRPr="00C15310">
          <w:rPr>
            <w:rStyle w:val="Hipersaitas"/>
            <w:rFonts w:ascii="Times New Roman" w:hAnsi="Times New Roman" w:cs="Times New Roman"/>
            <w:sz w:val="24"/>
            <w:szCs w:val="24"/>
          </w:rPr>
          <w:t>www.lt72.lt</w:t>
        </w:r>
      </w:hyperlink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žinomumą</w:t>
      </w:r>
      <w:r w:rsidR="00F1779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41BE30" w14:textId="5B59A36B" w:rsidR="00B146FF" w:rsidRPr="00CF7598" w:rsidRDefault="00B146FF" w:rsidP="009E23FD">
      <w:pPr>
        <w:pStyle w:val="Sraopastraipa"/>
        <w:numPr>
          <w:ilvl w:val="1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Stiprinti</w:t>
      </w:r>
      <w:r w:rsidR="001D0DF2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vietos bendruomen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ių</w:t>
      </w:r>
      <w:r w:rsidR="009E23F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narių pasirengimą ekstremaliosioms situacijoms</w:t>
      </w:r>
      <w:r w:rsidR="00CE303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skatinti</w:t>
      </w:r>
      <w:r w:rsidR="00CE303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jų įsitraukim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ą ir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kūrybiškumą</w:t>
      </w:r>
    </w:p>
    <w:p w14:paraId="47C2749C" w14:textId="458B592E" w:rsidR="00FB59AA" w:rsidRPr="00CF7598" w:rsidRDefault="00FB59AA" w:rsidP="009E23FD">
      <w:pPr>
        <w:pStyle w:val="Sraopastraipa"/>
        <w:numPr>
          <w:ilvl w:val="1"/>
          <w:numId w:val="1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Užtvirtinti 2023 metais Priešgaisrinės apsaugos ir gelbėjimo departamento prie Vidaus reikalų ministerijos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vietos bendruomenių lyderiams organizuotų civilinės saugos mokymų</w:t>
      </w:r>
      <w:r w:rsidR="00E17E8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metu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(60-yje Lietuvos savivaldybių) 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įgytas </w:t>
      </w:r>
      <w:r w:rsidR="00077F7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bendruomenių nariams perduotas 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žinias.</w:t>
      </w:r>
    </w:p>
    <w:p w14:paraId="1F4BF70C" w14:textId="77777777" w:rsidR="00506379" w:rsidRPr="00CF7598" w:rsidRDefault="00506379" w:rsidP="00506379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31344F" w14:textId="77777777" w:rsidR="00B146FF" w:rsidRPr="00CF7598" w:rsidRDefault="00B146FF" w:rsidP="00B146FF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DALYVIAI</w:t>
      </w:r>
    </w:p>
    <w:p w14:paraId="595825BA" w14:textId="25713099" w:rsidR="00506379" w:rsidRPr="00CF7598" w:rsidRDefault="00506379" w:rsidP="00B146FF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C955B2" w14:textId="61CA5BA9" w:rsidR="00FB59AA" w:rsidRPr="00CF7598" w:rsidRDefault="00FB59AA" w:rsidP="001A34B8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Konkurso dalyviai – </w:t>
      </w:r>
      <w:r w:rsidR="00CF0C4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visi fiziniai ir juridiniai asmenys, atstovaujantys vietos bendruomenes ar bendruomenines organizacijas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E9C104" w14:textId="68F72849" w:rsidR="00692EFC" w:rsidRPr="00CF7598" w:rsidRDefault="00692EFC" w:rsidP="0055168C">
      <w:pPr>
        <w:pStyle w:val="Sraopastraipa"/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799AC4" w14:textId="2F9ECEB7" w:rsidR="00B146FF" w:rsidRPr="00CF7598" w:rsidRDefault="00B146FF" w:rsidP="00B146FF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ORGANIZAVIMAS</w:t>
      </w:r>
    </w:p>
    <w:p w14:paraId="6984F4B1" w14:textId="77777777" w:rsidR="00104700" w:rsidRPr="00CF7598" w:rsidRDefault="00104700" w:rsidP="00104700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00D23F" w14:textId="5988E8E6" w:rsidR="002A3A9A" w:rsidRPr="00CF7598" w:rsidRDefault="00CF0C4D" w:rsidP="001F7566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Konkurso užduotis – pateikti organizatoriams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skaitmeninę nuotrauką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kuri iliustruoja išvykimo krepš</w:t>
      </w:r>
      <w:r w:rsidR="00AD5C63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į, jo parengimo procesą ar kitą veiksmą su išvykimo krepšiu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Nuotraukoj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e turi matytis išvykimo krepšys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(-</w:t>
      </w:r>
      <w:proofErr w:type="spellStart"/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iai</w:t>
      </w:r>
      <w:proofErr w:type="spellEnd"/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 jo turinys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(daiktai)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atitinkant</w:t>
      </w:r>
      <w:r w:rsidR="00AD5C63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92EF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išvykimo krepšio turinio (daiktų) </w:t>
      </w:r>
      <w:r w:rsidR="00AD5C63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aprašymą</w:t>
      </w:r>
      <w:r w:rsidR="0013758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5C63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skelbiamą šių nuostatų 2.2. papunktyje nurodytoje interneto svetainėje.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Nuotrauk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oje turi matytis bent vienas vietos bendruomenės ar bendruomeninės organizacijos narys.</w:t>
      </w:r>
    </w:p>
    <w:p w14:paraId="4878B205" w14:textId="6044CF05" w:rsidR="00AD5C63" w:rsidRPr="00CF7598" w:rsidRDefault="00AD5C63" w:rsidP="00AD5C63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Konkursui pateikiamos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 yra skirstomos ir organizatorių vertinamos pagal šias kategorijas:</w:t>
      </w:r>
    </w:p>
    <w:p w14:paraId="4CB0B268" w14:textId="02714B26" w:rsidR="004006E6" w:rsidRPr="00CF7598" w:rsidRDefault="00573FA6" w:rsidP="00AD5C63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Suaugusiojo išvykimo krepšys;</w:t>
      </w:r>
    </w:p>
    <w:p w14:paraId="30EEC622" w14:textId="146B234A" w:rsidR="00573FA6" w:rsidRPr="00CF7598" w:rsidRDefault="00573FA6" w:rsidP="00AD5C63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Jaunuolio išvykimo krepšys;</w:t>
      </w:r>
    </w:p>
    <w:p w14:paraId="1AC6AEF0" w14:textId="78372D48" w:rsidR="00AD5C63" w:rsidRPr="00CF7598" w:rsidRDefault="00AD5C63" w:rsidP="00AD5C63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Originaliausias išvykimo krepšys</w:t>
      </w:r>
      <w:r w:rsidR="00573FA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838928" w14:textId="6529AC2D" w:rsidR="00AD5C63" w:rsidRPr="00CF7598" w:rsidRDefault="00573FA6" w:rsidP="00AD5C63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Tikroviškiausias išvykimo krepšys;</w:t>
      </w:r>
    </w:p>
    <w:p w14:paraId="62E5DF89" w14:textId="1D44FA27" w:rsidR="00573FA6" w:rsidRPr="00CF7598" w:rsidRDefault="00573FA6" w:rsidP="00AD5C63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Bendruomeniškiausias</w:t>
      </w:r>
      <w:proofErr w:type="spellEnd"/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išvykimo krepšys.</w:t>
      </w:r>
    </w:p>
    <w:p w14:paraId="0C68FBFD" w14:textId="00B974B1" w:rsidR="0043028B" w:rsidRPr="00CF7598" w:rsidRDefault="0043028B" w:rsidP="003773E1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Konkursas vyksta ir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priimamos nuo</w:t>
      </w:r>
      <w:r w:rsidR="0014608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m.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lapkričio 2</w:t>
      </w:r>
      <w:r w:rsidR="00DB49D2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671C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iki </w:t>
      </w:r>
      <w:r w:rsidR="000671C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gruodžio 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</w:p>
    <w:p w14:paraId="389ECBAB" w14:textId="6A1A4D6C" w:rsidR="00A03CBD" w:rsidRPr="00CF7598" w:rsidRDefault="003773E1" w:rsidP="003773E1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onkursui teikiamoms nuotraukoms</w:t>
      </w:r>
      <w:r w:rsidR="0055168C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keliami šie reikalavimai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B9093A9" w14:textId="0183E59D" w:rsidR="00A03CBD" w:rsidRPr="00CF7598" w:rsidRDefault="0055168C" w:rsidP="003247AB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nuotrauka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turi būti pateikiam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JPG, JPEG skaitmeniniu formatu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3C9E8BB" w14:textId="031CA466" w:rsidR="00A03CBD" w:rsidRPr="00CF7598" w:rsidRDefault="0055168C" w:rsidP="003247AB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nuotraukos 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skaitmeninis dydis ne mažesnis</w:t>
      </w:r>
      <w:r w:rsidR="003247A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(minimalus)</w:t>
      </w:r>
      <w:r w:rsidR="003773E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kaip 1,50 MB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ne didesnis</w:t>
      </w:r>
      <w:r w:rsidR="003247A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(maksimalus) 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kaip 7 MB;</w:t>
      </w:r>
    </w:p>
    <w:p w14:paraId="1A758241" w14:textId="097DF0B0" w:rsidR="001F7566" w:rsidRPr="00CF7598" w:rsidRDefault="003773E1" w:rsidP="001F7566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minimalus didžiosios kraštinis ilgis – 2500 pikseliai (</w:t>
      </w:r>
      <w:proofErr w:type="spellStart"/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px</w:t>
      </w:r>
      <w:proofErr w:type="spellEnd"/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maksimalus didžiosios kraštinės ilgis – </w:t>
      </w:r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4000 pikseliai (</w:t>
      </w:r>
      <w:proofErr w:type="spellStart"/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px</w:t>
      </w:r>
      <w:proofErr w:type="spellEnd"/>
      <w:r w:rsidR="00A03CB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CE9F14" w14:textId="63EFDADE" w:rsidR="00104700" w:rsidRPr="00CF7598" w:rsidRDefault="00104700" w:rsidP="00104700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Organizatoriams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nuotraukos 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pa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teikiamos šia tvarka:</w:t>
      </w:r>
    </w:p>
    <w:p w14:paraId="676271D9" w14:textId="3BBC6A73" w:rsidR="00104700" w:rsidRPr="00CF7598" w:rsidRDefault="00104700" w:rsidP="00F54B71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nuotrauka pa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teikiama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elektroniniu paštu </w:t>
      </w:r>
      <w:hyperlink r:id="rId11" w:history="1">
        <w:r w:rsidRPr="00CF7598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konkursas@vrm.lt</w:t>
        </w:r>
      </w:hyperlink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B1354FF" w14:textId="65BE5CE0" w:rsidR="00104700" w:rsidRPr="00CF7598" w:rsidRDefault="00104700" w:rsidP="00F54B71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konkurso dalyvis teikdamas nuotrauk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nurodo vietos bendruomenės ar bendruomeninės organizacijos pavadinimą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vieną iš 5.2 papunktyje nurodytą kategoriją,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kurioje ji bus vertinama, kontaktinio asmens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vardą pavardę, elektroninio pašto adresą, mobil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iojo</w:t>
      </w:r>
      <w:r w:rsidR="00353047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609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telefono numerį</w:t>
      </w:r>
      <w:r w:rsidR="00F54B7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D74800" w14:textId="52FDEE84" w:rsidR="0055168C" w:rsidRPr="00CF7598" w:rsidRDefault="0055168C" w:rsidP="0055168C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Kiekviena vietos bendruomenė ar bendruomenin</w:t>
      </w:r>
      <w:r w:rsidR="00A34BF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ė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organizacija gali konkursui pateikti ne vieną, skirtingo turinio (ne to paties turinio) nuotrauką.</w:t>
      </w:r>
    </w:p>
    <w:p w14:paraId="18C05448" w14:textId="5FC2AAE1" w:rsidR="00104700" w:rsidRPr="00CF7598" w:rsidRDefault="00104700" w:rsidP="00104700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6E98A" w14:textId="23F3BBE6" w:rsidR="00506379" w:rsidRPr="00CF7598" w:rsidRDefault="001A34B8" w:rsidP="00DE1808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NUOTRAUK</w:t>
      </w:r>
      <w:r w:rsidR="00DE1808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Ų </w:t>
      </w:r>
      <w:r w:rsidR="00506379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VERTINIMAS</w:t>
      </w:r>
      <w:r w:rsidR="0014608B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IR </w:t>
      </w:r>
      <w:r w:rsidR="00506379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NUGALĖTOJŲ </w:t>
      </w:r>
      <w:r w:rsidR="00DE1808"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NUSTATYMAS</w:t>
      </w:r>
    </w:p>
    <w:p w14:paraId="2DE9E55D" w14:textId="7371C41B" w:rsidR="00506379" w:rsidRPr="00CF7598" w:rsidRDefault="00506379" w:rsidP="00DE1808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F0B72E" w14:textId="72B42DE5" w:rsidR="00DE1808" w:rsidRPr="00CF7598" w:rsidRDefault="00DE1808" w:rsidP="001460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Konkursui pateiktų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ų vertinimas ir nugalėtojų nustatymas vyksta nuo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gruodžio </w:t>
      </w:r>
      <w:r w:rsidR="00FF56D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iki </w:t>
      </w:r>
      <w:r w:rsidR="00A870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 m.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gruodžio 12 d.</w:t>
      </w:r>
    </w:p>
    <w:p w14:paraId="473F62FF" w14:textId="32086E3C" w:rsidR="0065636E" w:rsidRPr="00CF7598" w:rsidRDefault="001A34B8" w:rsidP="001460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ų vertinimui sudaroma ne mažiau</w:t>
      </w:r>
      <w:r w:rsidR="00A870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kaip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asmenų vertinimo komisija </w:t>
      </w:r>
      <w:r w:rsidR="00DD008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– vertinimo komisija) </w:t>
      </w:r>
      <w:r w:rsidR="0065636E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iš organizatorių ir civilinės saugos specialistų.</w:t>
      </w:r>
    </w:p>
    <w:p w14:paraId="391CE0CA" w14:textId="77AC798A" w:rsidR="0065636E" w:rsidRPr="00CF7598" w:rsidRDefault="001A34B8" w:rsidP="001460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vertinamos pagal nuostatų 5.3. papunktyje nustatytas kategorijas, nustatant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kiekvieno</w:t>
      </w:r>
      <w:r w:rsidR="00485E1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kategorijo</w:t>
      </w:r>
      <w:r w:rsidR="00485E1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D5C0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2 ir 3 vietos </w:t>
      </w:r>
      <w:r w:rsidR="001F756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nugalėtoj</w:t>
      </w:r>
      <w:r w:rsidR="00BD5C0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020553" w14:textId="344A1938" w:rsidR="002A3A9A" w:rsidRPr="00CF7598" w:rsidRDefault="00DD0081" w:rsidP="001460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Vertinimo komisija vertindama nuotraukas</w:t>
      </w:r>
      <w:r w:rsidR="002A3A9A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vadovaujasi šiais kriterijais:</w:t>
      </w:r>
    </w:p>
    <w:p w14:paraId="5F1A5680" w14:textId="42427C88" w:rsidR="002A3A9A" w:rsidRPr="00CF7598" w:rsidRDefault="001F7566" w:rsidP="0014608B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atitikimas konkurso užduočiai nustatytai nuostatų 5.1. papunktyje;</w:t>
      </w:r>
    </w:p>
    <w:p w14:paraId="738A2269" w14:textId="02CA41F1" w:rsidR="001F7566" w:rsidRPr="00CF7598" w:rsidRDefault="001F7566" w:rsidP="0014608B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atitikimas konkurso dalyvio nurodytai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kategorijai nustatytai 5.2. papunktyje</w:t>
      </w:r>
      <w:r w:rsidR="00DD0081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9A2F65C" w14:textId="1ADAC34F" w:rsidR="00DD0081" w:rsidRPr="00CF7598" w:rsidRDefault="00DD0081" w:rsidP="0014608B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kūrybiškusmas</w:t>
      </w:r>
      <w:proofErr w:type="spellEnd"/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F177E0" w14:textId="14383B43" w:rsidR="001F7566" w:rsidRPr="00CF7598" w:rsidRDefault="001F7566" w:rsidP="001460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konkursui pateiktos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nuotraukos 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nevertinamos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, jei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2673C4" w14:textId="7D5C7E3D" w:rsidR="003319AD" w:rsidRPr="00CF7598" w:rsidRDefault="003319AD" w:rsidP="001A351F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neatitinka nuostatų reikalavimų;</w:t>
      </w:r>
    </w:p>
    <w:p w14:paraId="5AB9E1B6" w14:textId="00F4767A" w:rsidR="003319AD" w:rsidRPr="00CF7598" w:rsidRDefault="003319AD" w:rsidP="001A351F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yra nukopijuota;</w:t>
      </w:r>
    </w:p>
    <w:p w14:paraId="1F14CA0A" w14:textId="0C082172" w:rsidR="003319AD" w:rsidRPr="00CF7598" w:rsidRDefault="001A34B8" w:rsidP="001A351F">
      <w:pPr>
        <w:pStyle w:val="Sraopastraipa"/>
        <w:numPr>
          <w:ilvl w:val="2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3319AD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turinys neetiškas.</w:t>
      </w:r>
    </w:p>
    <w:p w14:paraId="6DC916A5" w14:textId="77777777" w:rsidR="001F7566" w:rsidRPr="00CF7598" w:rsidRDefault="001F7566" w:rsidP="001F7566">
      <w:pPr>
        <w:pStyle w:val="Sraopastraipa"/>
        <w:tabs>
          <w:tab w:val="left" w:pos="284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58D452" w14:textId="77777777" w:rsidR="00DA3B3D" w:rsidRPr="00CF7598" w:rsidRDefault="00DA3B3D" w:rsidP="00506379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NUGALĖTOJŲ APDOVANOJIMAS</w:t>
      </w:r>
    </w:p>
    <w:p w14:paraId="03D55305" w14:textId="77777777" w:rsidR="00DA3B3D" w:rsidRPr="00CF7598" w:rsidRDefault="00DA3B3D" w:rsidP="00DA3B3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560D4C" w14:textId="06044D5C" w:rsidR="00DA3B3D" w:rsidRPr="00CF7598" w:rsidRDefault="001A351F" w:rsidP="00A554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48B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Informacija apie kiekvienos kategorijos nugalėtojus paskelbiama per 5 darbo dienas po nugalėtojų nustatymo, juos informuojant nurodytais kontaktais.</w:t>
      </w:r>
    </w:p>
    <w:p w14:paraId="330F3E23" w14:textId="22AD866B" w:rsidR="00A5548B" w:rsidRPr="00CF7598" w:rsidRDefault="00521774" w:rsidP="00A554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Kiekvienos kategorijos 1, 2 ir 3 vietos nugalėtoja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apdovanojam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organizatorių įsteigtomis dovanomis.</w:t>
      </w:r>
    </w:p>
    <w:p w14:paraId="49DEE2DD" w14:textId="6E187179" w:rsidR="00104700" w:rsidRPr="00CF7598" w:rsidRDefault="00104700" w:rsidP="00A554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Nugalėtojų apdovanojami renginio, kuris vyks 2023 m. gruodžio </w:t>
      </w:r>
      <w:r w:rsidR="00137584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Lietuvos Respublikos vidaus reikalų ministerijoje (Šventaragio g. 2, Vilnius), metu.</w:t>
      </w:r>
    </w:p>
    <w:p w14:paraId="5E92EBBA" w14:textId="76AA9F6A" w:rsidR="00104700" w:rsidRPr="00CF7598" w:rsidRDefault="00104700" w:rsidP="00A5548B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Organizatoriai pasilieka teisę keisti nugalėtojų apdovanojimo renginio datą ir vietą. </w:t>
      </w:r>
    </w:p>
    <w:p w14:paraId="4DB0709F" w14:textId="0AB28BA3" w:rsidR="00DA3B3D" w:rsidRPr="00CF7598" w:rsidRDefault="00A5548B" w:rsidP="00104700">
      <w:pPr>
        <w:pStyle w:val="Sraopastraipa"/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07EB96" w14:textId="2F396EB5" w:rsidR="00506379" w:rsidRPr="00CF7598" w:rsidRDefault="00506379" w:rsidP="00DA3B3D">
      <w:pPr>
        <w:pStyle w:val="Sraopastraipa"/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BAIGIAMOSIOS NUOSTATOS</w:t>
      </w:r>
    </w:p>
    <w:p w14:paraId="4FE773C5" w14:textId="77777777" w:rsidR="00506379" w:rsidRPr="00CF7598" w:rsidRDefault="00506379" w:rsidP="00DA3B3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914611" w14:textId="1F8D1992" w:rsidR="00506379" w:rsidRPr="00CF7598" w:rsidRDefault="002C3A96" w:rsidP="002C3A96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Organizatoriai pasilieka teisę skelbti, reprodukuoti, eksponuoti konkursui pateiktas 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nuotraukas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savo nuožiūra, nemokant</w:t>
      </w:r>
      <w:r w:rsidR="001A34B8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jų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autoriams honoraro.</w:t>
      </w:r>
    </w:p>
    <w:p w14:paraId="235C74E2" w14:textId="6180237E" w:rsidR="002C3A96" w:rsidRPr="00CF7598" w:rsidRDefault="001A34B8" w:rsidP="002C3A96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Nuotraukos</w:t>
      </w:r>
      <w:r w:rsidR="002C3A96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autorius pateikdamas ją sutinka, kad jo asmeniniai duomenys būtų naudojami tiek, kiek būtina šių nuostatų reikalavimams vykdyti.</w:t>
      </w:r>
    </w:p>
    <w:p w14:paraId="72D0E0D2" w14:textId="00001535" w:rsidR="001A34B8" w:rsidRPr="00CF7598" w:rsidRDefault="001A34B8" w:rsidP="002C3A96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Nuotraukos autorius užtikrina, kad joje atvaizduoti asmenys yra davę sutikimą dalyvauti konkurse, yra susipažinę su 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konkurso 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nuostatais ir sutinka, kad jų atvaizdas būtų skelbiamas nuostatų nustatyta tvarka.</w:t>
      </w:r>
    </w:p>
    <w:p w14:paraId="468852FD" w14:textId="7561D3AC" w:rsidR="002C3A96" w:rsidRPr="00CF7598" w:rsidRDefault="002C3A96" w:rsidP="002C3A96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Konkursų dalyvių patirtų išlaidų organizatoriai neapmoka.</w:t>
      </w:r>
    </w:p>
    <w:p w14:paraId="0A229703" w14:textId="5F485392" w:rsidR="002C3A96" w:rsidRPr="00CF7598" w:rsidRDefault="00ED5E95" w:rsidP="002C3A96">
      <w:pPr>
        <w:pStyle w:val="Sraopastraipa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>Su konkursu susijusi informacija skelbiama organizatorių interneto svetainėse</w:t>
      </w:r>
      <w:r w:rsidR="00876555"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Pr="00CF75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socialinėse paskyrose.</w:t>
      </w:r>
    </w:p>
    <w:p w14:paraId="29A58624" w14:textId="77777777" w:rsidR="0043172A" w:rsidRPr="00CF7598" w:rsidRDefault="0043172A" w:rsidP="0043172A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E1B3A" w14:textId="77777777" w:rsidR="0043172A" w:rsidRPr="00CF7598" w:rsidRDefault="0043172A" w:rsidP="0043172A">
      <w:pPr>
        <w:tabs>
          <w:tab w:val="left" w:pos="284"/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64D5B" w14:textId="5ED18087" w:rsidR="00506379" w:rsidRPr="00CF7598" w:rsidRDefault="00506379" w:rsidP="0050637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F75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_____________________________________</w:t>
      </w:r>
    </w:p>
    <w:p w14:paraId="2D78FCDD" w14:textId="77777777" w:rsidR="00491536" w:rsidRPr="00CF7598" w:rsidRDefault="00491536" w:rsidP="0050637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333C34" w14:textId="77777777" w:rsidR="00491536" w:rsidRPr="00CF7598" w:rsidRDefault="00491536" w:rsidP="0050637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EEBD0A" w14:textId="331D4738" w:rsidR="00491536" w:rsidRPr="00CF7598" w:rsidRDefault="00491536" w:rsidP="0049153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1536" w:rsidRPr="00CF7598" w:rsidSect="00DB6949">
      <w:headerReference w:type="default" r:id="rId12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FA556B" w16cex:dateUtc="2023-11-11T17:30:00Z"/>
  <w16cex:commentExtensible w16cex:durableId="447CED3E" w16cex:dateUtc="2023-11-11T17:31:00Z"/>
  <w16cex:commentExtensible w16cex:durableId="6D79FCC1" w16cex:dateUtc="2023-11-11T17:53:00Z"/>
  <w16cex:commentExtensible w16cex:durableId="50BDD7E2" w16cex:dateUtc="2023-11-11T18:32:00Z"/>
  <w16cex:commentExtensible w16cex:durableId="2F79378D" w16cex:dateUtc="2023-11-11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7E65F3" w16cid:durableId="09FA556B"/>
  <w16cid:commentId w16cid:paraId="5A9A38EF" w16cid:durableId="447CED3E"/>
  <w16cid:commentId w16cid:paraId="46B66EF8" w16cid:durableId="6D79FCC1"/>
  <w16cid:commentId w16cid:paraId="100DE027" w16cid:durableId="50BDD7E2"/>
  <w16cid:commentId w16cid:paraId="144309A6" w16cid:durableId="2F7937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8B268" w14:textId="77777777" w:rsidR="006D4C58" w:rsidRDefault="006D4C58" w:rsidP="00DB6949">
      <w:pPr>
        <w:spacing w:after="0" w:line="240" w:lineRule="auto"/>
      </w:pPr>
      <w:r>
        <w:separator/>
      </w:r>
    </w:p>
  </w:endnote>
  <w:endnote w:type="continuationSeparator" w:id="0">
    <w:p w14:paraId="1CDD72FE" w14:textId="77777777" w:rsidR="006D4C58" w:rsidRDefault="006D4C58" w:rsidP="00DB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6677" w14:textId="77777777" w:rsidR="006D4C58" w:rsidRDefault="006D4C58" w:rsidP="00DB6949">
      <w:pPr>
        <w:spacing w:after="0" w:line="240" w:lineRule="auto"/>
      </w:pPr>
      <w:r>
        <w:separator/>
      </w:r>
    </w:p>
  </w:footnote>
  <w:footnote w:type="continuationSeparator" w:id="0">
    <w:p w14:paraId="75075CCD" w14:textId="77777777" w:rsidR="006D4C58" w:rsidRDefault="006D4C58" w:rsidP="00DB6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1672"/>
      <w:docPartObj>
        <w:docPartGallery w:val="Page Numbers (Top of Page)"/>
        <w:docPartUnique/>
      </w:docPartObj>
    </w:sdtPr>
    <w:sdtEndPr/>
    <w:sdtContent>
      <w:p w14:paraId="5719DD62" w14:textId="7C7C7786" w:rsidR="00DB6949" w:rsidRDefault="00DB69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B4">
          <w:rPr>
            <w:noProof/>
          </w:rPr>
          <w:t>2</w:t>
        </w:r>
        <w:r>
          <w:fldChar w:fldCharType="end"/>
        </w:r>
      </w:p>
    </w:sdtContent>
  </w:sdt>
  <w:p w14:paraId="22E18973" w14:textId="77777777" w:rsidR="00DB6949" w:rsidRDefault="00DB694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E586C"/>
    <w:multiLevelType w:val="multilevel"/>
    <w:tmpl w:val="126AC3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9"/>
    <w:rsid w:val="00062609"/>
    <w:rsid w:val="000671C5"/>
    <w:rsid w:val="00077F78"/>
    <w:rsid w:val="000D1DED"/>
    <w:rsid w:val="000E30D8"/>
    <w:rsid w:val="000E57CA"/>
    <w:rsid w:val="00104700"/>
    <w:rsid w:val="00137584"/>
    <w:rsid w:val="0014608B"/>
    <w:rsid w:val="001A34B8"/>
    <w:rsid w:val="001A351F"/>
    <w:rsid w:val="001A7399"/>
    <w:rsid w:val="001D0DF2"/>
    <w:rsid w:val="001F7566"/>
    <w:rsid w:val="002A3A9A"/>
    <w:rsid w:val="002B334D"/>
    <w:rsid w:val="002C3A96"/>
    <w:rsid w:val="00315194"/>
    <w:rsid w:val="003247AB"/>
    <w:rsid w:val="003319AD"/>
    <w:rsid w:val="00353047"/>
    <w:rsid w:val="003773E1"/>
    <w:rsid w:val="003934FB"/>
    <w:rsid w:val="004006E6"/>
    <w:rsid w:val="004014DD"/>
    <w:rsid w:val="0043028B"/>
    <w:rsid w:val="0043172A"/>
    <w:rsid w:val="00485E18"/>
    <w:rsid w:val="00491536"/>
    <w:rsid w:val="004E723E"/>
    <w:rsid w:val="00506379"/>
    <w:rsid w:val="00521774"/>
    <w:rsid w:val="0055168C"/>
    <w:rsid w:val="00573FA6"/>
    <w:rsid w:val="005D0A8C"/>
    <w:rsid w:val="0065636E"/>
    <w:rsid w:val="00692EFC"/>
    <w:rsid w:val="006943F3"/>
    <w:rsid w:val="006958E7"/>
    <w:rsid w:val="006D4C58"/>
    <w:rsid w:val="007011E3"/>
    <w:rsid w:val="007954E1"/>
    <w:rsid w:val="00846991"/>
    <w:rsid w:val="00876555"/>
    <w:rsid w:val="008B7007"/>
    <w:rsid w:val="008E7EB1"/>
    <w:rsid w:val="008F1645"/>
    <w:rsid w:val="00915836"/>
    <w:rsid w:val="009E23FD"/>
    <w:rsid w:val="00A03CBD"/>
    <w:rsid w:val="00A34BF1"/>
    <w:rsid w:val="00A36CB4"/>
    <w:rsid w:val="00A5548B"/>
    <w:rsid w:val="00A74E01"/>
    <w:rsid w:val="00A870AD"/>
    <w:rsid w:val="00AD5C63"/>
    <w:rsid w:val="00B146FF"/>
    <w:rsid w:val="00B5429D"/>
    <w:rsid w:val="00BD5C06"/>
    <w:rsid w:val="00BE11EB"/>
    <w:rsid w:val="00BF7B25"/>
    <w:rsid w:val="00C15310"/>
    <w:rsid w:val="00C5674E"/>
    <w:rsid w:val="00C904DA"/>
    <w:rsid w:val="00CE3039"/>
    <w:rsid w:val="00CF0C4D"/>
    <w:rsid w:val="00CF7598"/>
    <w:rsid w:val="00D1195E"/>
    <w:rsid w:val="00DA3B3D"/>
    <w:rsid w:val="00DB49D2"/>
    <w:rsid w:val="00DB6949"/>
    <w:rsid w:val="00DD0081"/>
    <w:rsid w:val="00DE1808"/>
    <w:rsid w:val="00E17E8D"/>
    <w:rsid w:val="00E313AC"/>
    <w:rsid w:val="00ED5E95"/>
    <w:rsid w:val="00F1779D"/>
    <w:rsid w:val="00F54B71"/>
    <w:rsid w:val="00FB59AA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D8E7"/>
  <w15:chartTrackingRefBased/>
  <w15:docId w15:val="{A16BA3D0-07F9-4233-AD18-9DED0FDD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0637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146FF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146F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958E7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B6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949"/>
  </w:style>
  <w:style w:type="paragraph" w:styleId="Porat">
    <w:name w:val="footer"/>
    <w:basedOn w:val="prastasis"/>
    <w:link w:val="PoratDiagrama"/>
    <w:uiPriority w:val="99"/>
    <w:unhideWhenUsed/>
    <w:rsid w:val="00DB6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949"/>
  </w:style>
  <w:style w:type="character" w:styleId="Komentaronuoroda">
    <w:name w:val="annotation reference"/>
    <w:basedOn w:val="Numatytasispastraiposriftas"/>
    <w:uiPriority w:val="99"/>
    <w:semiHidden/>
    <w:unhideWhenUsed/>
    <w:rsid w:val="002A3A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3A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3A9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3A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3A9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72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as@vr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t72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t72.lt/isvykimo-krepsy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7E3E-F088-4484-A04C-E614D901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3843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Gurevičius</dc:creator>
  <cp:keywords/>
  <dc:description/>
  <cp:lastModifiedBy>Renata Remeikaitė-Gaidamavičė</cp:lastModifiedBy>
  <cp:revision>4</cp:revision>
  <dcterms:created xsi:type="dcterms:W3CDTF">2023-11-22T08:30:00Z</dcterms:created>
  <dcterms:modified xsi:type="dcterms:W3CDTF">2023-11-22T08:35:00Z</dcterms:modified>
</cp:coreProperties>
</file>