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7851" w14:textId="77777777" w:rsidR="00254A06" w:rsidRPr="00483CA0" w:rsidRDefault="008032A9">
      <w:pPr>
        <w:pStyle w:val="Pagrindinistekstas"/>
        <w:ind w:left="5889"/>
        <w:rPr>
          <w:rFonts w:ascii="Times New Roman" w:hAnsi="Times New Roman" w:cs="Times New Roman"/>
          <w:lang w:val="lt-LT"/>
        </w:rPr>
      </w:pPr>
      <w:r w:rsidRPr="00483CA0">
        <w:rPr>
          <w:rFonts w:ascii="Times New Roman" w:hAnsi="Times New Roman" w:cs="Times New Roman"/>
          <w:noProof/>
          <w:lang w:val="lt-LT"/>
        </w:rPr>
        <w:drawing>
          <wp:inline distT="0" distB="0" distL="0" distR="0" wp14:anchorId="023F3D89" wp14:editId="4F287122">
            <wp:extent cx="2337234" cy="8458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37234" cy="845820"/>
                    </a:xfrm>
                    <a:prstGeom prst="rect">
                      <a:avLst/>
                    </a:prstGeom>
                  </pic:spPr>
                </pic:pic>
              </a:graphicData>
            </a:graphic>
          </wp:inline>
        </w:drawing>
      </w:r>
    </w:p>
    <w:p w14:paraId="7318B302" w14:textId="77777777" w:rsidR="00254A06" w:rsidRPr="00483CA0" w:rsidRDefault="00254A06">
      <w:pPr>
        <w:pStyle w:val="Pagrindinistekstas"/>
        <w:rPr>
          <w:rFonts w:ascii="Times New Roman" w:hAnsi="Times New Roman" w:cs="Times New Roman"/>
          <w:lang w:val="lt-LT"/>
        </w:rPr>
      </w:pPr>
    </w:p>
    <w:p w14:paraId="15985009" w14:textId="77777777" w:rsidR="00254A06" w:rsidRPr="00483CA0" w:rsidRDefault="00254A06">
      <w:pPr>
        <w:pStyle w:val="Pagrindinistekstas"/>
        <w:spacing w:before="213"/>
        <w:rPr>
          <w:rFonts w:ascii="Times New Roman" w:hAnsi="Times New Roman" w:cs="Times New Roman"/>
          <w:lang w:val="lt-LT"/>
        </w:rPr>
      </w:pPr>
    </w:p>
    <w:tbl>
      <w:tblPr>
        <w:tblW w:w="0" w:type="auto"/>
        <w:tblInd w:w="187" w:type="dxa"/>
        <w:tblLayout w:type="fixed"/>
        <w:tblCellMar>
          <w:left w:w="0" w:type="dxa"/>
          <w:right w:w="0" w:type="dxa"/>
        </w:tblCellMar>
        <w:tblLook w:val="01E0" w:firstRow="1" w:lastRow="1" w:firstColumn="1" w:lastColumn="1" w:noHBand="0" w:noVBand="0"/>
      </w:tblPr>
      <w:tblGrid>
        <w:gridCol w:w="2373"/>
        <w:gridCol w:w="2406"/>
        <w:gridCol w:w="2547"/>
        <w:gridCol w:w="2329"/>
      </w:tblGrid>
      <w:tr w:rsidR="00254A06" w:rsidRPr="00483CA0" w14:paraId="04A3B094" w14:textId="77777777" w:rsidTr="00483CA0">
        <w:trPr>
          <w:trHeight w:val="275"/>
        </w:trPr>
        <w:tc>
          <w:tcPr>
            <w:tcW w:w="2373" w:type="dxa"/>
          </w:tcPr>
          <w:p w14:paraId="0F4329F0" w14:textId="7E6D86DC" w:rsidR="00254A06" w:rsidRPr="00483CA0" w:rsidRDefault="00483CA0">
            <w:pPr>
              <w:pStyle w:val="TableParagraph"/>
              <w:ind w:left="50"/>
              <w:rPr>
                <w:rFonts w:ascii="Times New Roman" w:hAnsi="Times New Roman" w:cs="Times New Roman"/>
                <w:b/>
                <w:sz w:val="16"/>
                <w:szCs w:val="18"/>
                <w:lang w:val="lt-LT"/>
              </w:rPr>
            </w:pPr>
            <w:r w:rsidRPr="00483CA0">
              <w:rPr>
                <w:rFonts w:ascii="Times New Roman" w:hAnsi="Times New Roman" w:cs="Times New Roman"/>
                <w:b/>
                <w:sz w:val="16"/>
                <w:szCs w:val="18"/>
                <w:lang w:val="lt-LT"/>
              </w:rPr>
              <w:t>MINISTRŲ PAVADUOTOJŲ</w:t>
            </w:r>
          </w:p>
        </w:tc>
        <w:tc>
          <w:tcPr>
            <w:tcW w:w="2406" w:type="dxa"/>
          </w:tcPr>
          <w:p w14:paraId="1EAC864D" w14:textId="3045C7B8" w:rsidR="00254A06" w:rsidRPr="00483CA0" w:rsidRDefault="00483CA0">
            <w:pPr>
              <w:pStyle w:val="TableParagraph"/>
              <w:rPr>
                <w:rFonts w:ascii="Times New Roman" w:hAnsi="Times New Roman" w:cs="Times New Roman"/>
                <w:sz w:val="16"/>
                <w:szCs w:val="18"/>
                <w:lang w:val="lt-LT"/>
              </w:rPr>
            </w:pPr>
            <w:r w:rsidRPr="00483CA0">
              <w:rPr>
                <w:rFonts w:ascii="Times New Roman" w:hAnsi="Times New Roman" w:cs="Times New Roman"/>
                <w:spacing w:val="-2"/>
                <w:sz w:val="16"/>
                <w:szCs w:val="18"/>
                <w:lang w:val="lt-LT"/>
              </w:rPr>
              <w:t>Rekomendacij</w:t>
            </w:r>
            <w:r w:rsidR="00152E9F">
              <w:rPr>
                <w:rFonts w:ascii="Times New Roman" w:hAnsi="Times New Roman" w:cs="Times New Roman"/>
                <w:spacing w:val="-2"/>
                <w:sz w:val="16"/>
                <w:szCs w:val="18"/>
                <w:lang w:val="lt-LT"/>
              </w:rPr>
              <w:t>a</w:t>
            </w:r>
          </w:p>
        </w:tc>
        <w:tc>
          <w:tcPr>
            <w:tcW w:w="2547" w:type="dxa"/>
          </w:tcPr>
          <w:p w14:paraId="5BA8EE98" w14:textId="77777777" w:rsidR="00254A06" w:rsidRPr="00483CA0" w:rsidRDefault="008032A9">
            <w:pPr>
              <w:pStyle w:val="TableParagraph"/>
              <w:spacing w:before="0" w:line="255" w:lineRule="exact"/>
              <w:rPr>
                <w:rFonts w:ascii="Times New Roman" w:hAnsi="Times New Roman" w:cs="Times New Roman"/>
                <w:b/>
                <w:sz w:val="16"/>
                <w:szCs w:val="18"/>
                <w:lang w:val="lt-LT"/>
              </w:rPr>
            </w:pPr>
            <w:r w:rsidRPr="00483CA0">
              <w:rPr>
                <w:rFonts w:ascii="Times New Roman" w:hAnsi="Times New Roman" w:cs="Times New Roman"/>
                <w:b/>
                <w:spacing w:val="-2"/>
                <w:sz w:val="16"/>
                <w:szCs w:val="18"/>
                <w:lang w:val="lt-LT"/>
              </w:rPr>
              <w:t>CM/Rec(2023)6</w:t>
            </w:r>
          </w:p>
        </w:tc>
        <w:tc>
          <w:tcPr>
            <w:tcW w:w="2329" w:type="dxa"/>
          </w:tcPr>
          <w:p w14:paraId="7AD62704" w14:textId="3672A1D9" w:rsidR="00254A06" w:rsidRPr="00483CA0" w:rsidRDefault="00483CA0">
            <w:pPr>
              <w:pStyle w:val="TableParagraph"/>
              <w:spacing w:before="48"/>
              <w:ind w:left="914"/>
              <w:rPr>
                <w:rFonts w:ascii="Times New Roman" w:hAnsi="Times New Roman" w:cs="Times New Roman"/>
                <w:sz w:val="16"/>
                <w:szCs w:val="18"/>
                <w:lang w:val="lt-LT"/>
              </w:rPr>
            </w:pPr>
            <w:r w:rsidRPr="00483CA0">
              <w:rPr>
                <w:rFonts w:ascii="Times New Roman" w:hAnsi="Times New Roman" w:cs="Times New Roman"/>
                <w:sz w:val="16"/>
                <w:szCs w:val="18"/>
                <w:lang w:val="lt-LT"/>
              </w:rPr>
              <w:t>2023 m. rugsėjo 6 d.</w:t>
            </w:r>
          </w:p>
        </w:tc>
      </w:tr>
    </w:tbl>
    <w:p w14:paraId="16B9D571" w14:textId="77777777" w:rsidR="00254A06" w:rsidRPr="00483CA0" w:rsidRDefault="008032A9">
      <w:pPr>
        <w:pStyle w:val="Pagrindinistekstas"/>
        <w:spacing w:before="96"/>
        <w:rPr>
          <w:rFonts w:ascii="Times New Roman" w:hAnsi="Times New Roman" w:cs="Times New Roman"/>
          <w:lang w:val="lt-LT"/>
        </w:rPr>
      </w:pPr>
      <w:r w:rsidRPr="00483CA0">
        <w:rPr>
          <w:rFonts w:ascii="Times New Roman" w:hAnsi="Times New Roman" w:cs="Times New Roman"/>
          <w:noProof/>
          <w:lang w:val="lt-LT"/>
        </w:rPr>
        <mc:AlternateContent>
          <mc:Choice Requires="wps">
            <w:drawing>
              <wp:anchor distT="0" distB="0" distL="0" distR="0" simplePos="0" relativeHeight="251657216" behindDoc="1" locked="0" layoutInCell="1" allowOverlap="1" wp14:anchorId="5D890051" wp14:editId="6BDE0189">
                <wp:simplePos x="0" y="0"/>
                <wp:positionH relativeFrom="page">
                  <wp:posOffset>746760</wp:posOffset>
                </wp:positionH>
                <wp:positionV relativeFrom="paragraph">
                  <wp:posOffset>222459</wp:posOffset>
                </wp:positionV>
                <wp:extent cx="607758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331" y="0"/>
                              </a:moveTo>
                              <a:lnTo>
                                <a:pt x="6077331" y="0"/>
                              </a:lnTo>
                              <a:lnTo>
                                <a:pt x="0" y="0"/>
                              </a:lnTo>
                              <a:lnTo>
                                <a:pt x="0" y="6096"/>
                              </a:lnTo>
                              <a:lnTo>
                                <a:pt x="6077331" y="6096"/>
                              </a:lnTo>
                              <a:lnTo>
                                <a:pt x="6077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2C061" id="Graphic 2" o:spid="_x0000_s1026" style="position:absolute;margin-left:58.8pt;margin-top:17.5pt;width:478.5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" path="m6077331,r,l,,,6096r6077331,l6077331,xe" fillcolor="black" stroked="f">
                <v:path arrowok="t"/>
                <w10:wrap type="topAndBottom" anchorx="page"/>
              </v:shape>
            </w:pict>
          </mc:Fallback>
        </mc:AlternateContent>
      </w:r>
    </w:p>
    <w:p w14:paraId="723E01F3" w14:textId="2897886F" w:rsidR="00254A06" w:rsidRPr="00483CA0" w:rsidRDefault="00483CA0">
      <w:pPr>
        <w:pStyle w:val="Pavadinimas"/>
        <w:spacing w:before="219" w:line="322" w:lineRule="exact"/>
        <w:rPr>
          <w:rFonts w:ascii="Times New Roman" w:hAnsi="Times New Roman" w:cs="Times New Roman"/>
          <w:lang w:val="lt-LT"/>
        </w:rPr>
      </w:pPr>
      <w:r w:rsidRPr="003F64E8">
        <w:rPr>
          <w:rFonts w:ascii="Times New Roman" w:hAnsi="Times New Roman" w:cs="Times New Roman"/>
          <w:lang w:val="lt-LT"/>
        </w:rPr>
        <w:t xml:space="preserve">Ministrų </w:t>
      </w:r>
      <w:r w:rsidR="00152E9F">
        <w:rPr>
          <w:rFonts w:ascii="Times New Roman" w:hAnsi="Times New Roman" w:cs="Times New Roman"/>
          <w:lang w:val="lt-LT"/>
        </w:rPr>
        <w:t>k</w:t>
      </w:r>
      <w:r w:rsidRPr="003F64E8">
        <w:rPr>
          <w:rFonts w:ascii="Times New Roman" w:hAnsi="Times New Roman" w:cs="Times New Roman"/>
          <w:lang w:val="lt-LT"/>
        </w:rPr>
        <w:t>omiteto rekomendacija</w:t>
      </w:r>
      <w:r w:rsidR="00152E9F">
        <w:rPr>
          <w:rFonts w:ascii="Times New Roman" w:hAnsi="Times New Roman" w:cs="Times New Roman"/>
          <w:lang w:val="lt-LT"/>
        </w:rPr>
        <w:t xml:space="preserve"> valstybėms narėms</w:t>
      </w:r>
      <w:r w:rsidRPr="003F64E8">
        <w:rPr>
          <w:rFonts w:ascii="Times New Roman" w:hAnsi="Times New Roman" w:cs="Times New Roman"/>
          <w:lang w:val="lt-LT"/>
        </w:rPr>
        <w:t xml:space="preserve"> Nr.</w:t>
      </w:r>
      <w:r>
        <w:rPr>
          <w:rFonts w:ascii="Times New Roman" w:hAnsi="Times New Roman" w:cs="Times New Roman"/>
          <w:spacing w:val="23"/>
          <w:lang w:val="lt-LT"/>
        </w:rPr>
        <w:t xml:space="preserve"> </w:t>
      </w:r>
      <w:r w:rsidR="008032A9" w:rsidRPr="00483CA0">
        <w:rPr>
          <w:rFonts w:ascii="Times New Roman" w:hAnsi="Times New Roman" w:cs="Times New Roman"/>
          <w:spacing w:val="-2"/>
          <w:lang w:val="lt-LT"/>
        </w:rPr>
        <w:t>CM/Rec(2023)6</w:t>
      </w:r>
    </w:p>
    <w:p w14:paraId="4FDDC66E" w14:textId="5859D254" w:rsidR="00254A06" w:rsidRPr="00483CA0" w:rsidRDefault="00483CA0">
      <w:pPr>
        <w:pStyle w:val="Pavadinimas"/>
        <w:ind w:right="4398"/>
        <w:rPr>
          <w:rFonts w:ascii="Times New Roman" w:hAnsi="Times New Roman" w:cs="Times New Roman"/>
          <w:lang w:val="lt-LT"/>
        </w:rPr>
      </w:pPr>
      <w:r w:rsidRPr="003F64E8">
        <w:rPr>
          <w:rFonts w:ascii="Times New Roman" w:hAnsi="Times New Roman" w:cs="Times New Roman"/>
          <w:lang w:val="lt-LT"/>
        </w:rPr>
        <w:t>dėl</w:t>
      </w:r>
      <w:r w:rsidRPr="003F64E8">
        <w:rPr>
          <w:rFonts w:ascii="Times New Roman" w:hAnsi="Times New Roman" w:cs="Times New Roman"/>
          <w:spacing w:val="-8"/>
          <w:lang w:val="lt-LT"/>
        </w:rPr>
        <w:t xml:space="preserve"> </w:t>
      </w:r>
      <w:r w:rsidR="00C513DD">
        <w:rPr>
          <w:rFonts w:ascii="Times New Roman" w:hAnsi="Times New Roman" w:cs="Times New Roman"/>
          <w:spacing w:val="-8"/>
          <w:lang w:val="lt-LT"/>
        </w:rPr>
        <w:t>svarstomosios</w:t>
      </w:r>
      <w:r>
        <w:rPr>
          <w:rFonts w:ascii="Times New Roman" w:hAnsi="Times New Roman" w:cs="Times New Roman"/>
          <w:spacing w:val="-8"/>
          <w:lang w:val="lt-LT"/>
        </w:rPr>
        <w:t xml:space="preserve"> demokratijos </w:t>
      </w:r>
    </w:p>
    <w:p w14:paraId="0A124D3F" w14:textId="15986725" w:rsidR="00254A06" w:rsidRPr="00483CA0" w:rsidRDefault="008032A9">
      <w:pPr>
        <w:spacing w:before="255"/>
        <w:ind w:left="230" w:right="4791"/>
        <w:rPr>
          <w:rFonts w:ascii="Times New Roman" w:hAnsi="Times New Roman" w:cs="Times New Roman"/>
          <w:i/>
          <w:lang w:val="lt-LT"/>
        </w:rPr>
      </w:pPr>
      <w:r w:rsidRPr="00483CA0">
        <w:rPr>
          <w:rFonts w:ascii="Times New Roman" w:hAnsi="Times New Roman" w:cs="Times New Roman"/>
          <w:i/>
          <w:lang w:val="lt-LT"/>
        </w:rPr>
        <w:t>(</w:t>
      </w:r>
      <w:r w:rsidR="00483CA0" w:rsidRPr="003F64E8">
        <w:rPr>
          <w:rFonts w:ascii="Times New Roman" w:hAnsi="Times New Roman" w:cs="Times New Roman"/>
          <w:i/>
          <w:lang w:val="lt-LT"/>
        </w:rPr>
        <w:t xml:space="preserve">priimta </w:t>
      </w:r>
      <w:r w:rsidR="00152E9F">
        <w:rPr>
          <w:rFonts w:ascii="Times New Roman" w:hAnsi="Times New Roman" w:cs="Times New Roman"/>
          <w:i/>
          <w:lang w:val="lt-LT"/>
        </w:rPr>
        <w:t xml:space="preserve">Ministrų komiteto </w:t>
      </w:r>
      <w:r w:rsidR="00483CA0" w:rsidRPr="003F64E8">
        <w:rPr>
          <w:rFonts w:ascii="Times New Roman" w:hAnsi="Times New Roman" w:cs="Times New Roman"/>
          <w:i/>
          <w:lang w:val="lt-LT"/>
        </w:rPr>
        <w:t>2023 m. rugsėjo 6 d. 1473</w:t>
      </w:r>
      <w:r w:rsidR="00152E9F">
        <w:rPr>
          <w:rFonts w:ascii="Times New Roman" w:hAnsi="Times New Roman" w:cs="Times New Roman"/>
          <w:i/>
          <w:lang w:val="lt-LT"/>
        </w:rPr>
        <w:noBreakHyphen/>
        <w:t>ajame</w:t>
      </w:r>
      <w:r w:rsidR="00483CA0" w:rsidRPr="003F64E8">
        <w:rPr>
          <w:rFonts w:ascii="Times New Roman" w:hAnsi="Times New Roman" w:cs="Times New Roman"/>
          <w:i/>
          <w:lang w:val="lt-LT"/>
        </w:rPr>
        <w:t xml:space="preserve"> </w:t>
      </w:r>
      <w:r w:rsidR="00152E9F">
        <w:rPr>
          <w:rFonts w:ascii="Times New Roman" w:hAnsi="Times New Roman" w:cs="Times New Roman"/>
          <w:i/>
          <w:lang w:val="lt-LT"/>
        </w:rPr>
        <w:t xml:space="preserve">ministrų pavaduotojų </w:t>
      </w:r>
      <w:r w:rsidR="00483CA0" w:rsidRPr="003F64E8">
        <w:rPr>
          <w:rFonts w:ascii="Times New Roman" w:hAnsi="Times New Roman" w:cs="Times New Roman"/>
          <w:i/>
          <w:lang w:val="lt-LT"/>
        </w:rPr>
        <w:t>susirinkime</w:t>
      </w:r>
      <w:r w:rsidRPr="00483CA0">
        <w:rPr>
          <w:rFonts w:ascii="Times New Roman" w:hAnsi="Times New Roman" w:cs="Times New Roman"/>
          <w:i/>
          <w:lang w:val="lt-LT"/>
        </w:rPr>
        <w:t>)</w:t>
      </w:r>
    </w:p>
    <w:p w14:paraId="7B2A10D9" w14:textId="77777777" w:rsidR="00254A06" w:rsidRPr="00483CA0" w:rsidRDefault="008032A9">
      <w:pPr>
        <w:pStyle w:val="Pagrindinistekstas"/>
        <w:spacing w:before="9"/>
        <w:rPr>
          <w:rFonts w:ascii="Times New Roman" w:hAnsi="Times New Roman" w:cs="Times New Roman"/>
          <w:i/>
          <w:sz w:val="17"/>
          <w:lang w:val="lt-LT"/>
        </w:rPr>
      </w:pPr>
      <w:r w:rsidRPr="00483CA0">
        <w:rPr>
          <w:rFonts w:ascii="Times New Roman" w:hAnsi="Times New Roman" w:cs="Times New Roman"/>
          <w:noProof/>
          <w:lang w:val="lt-LT"/>
        </w:rPr>
        <mc:AlternateContent>
          <mc:Choice Requires="wps">
            <w:drawing>
              <wp:anchor distT="0" distB="0" distL="0" distR="0" simplePos="0" relativeHeight="251660288" behindDoc="1" locked="0" layoutInCell="1" allowOverlap="1" wp14:anchorId="3EEDC401" wp14:editId="42852F1B">
                <wp:simplePos x="0" y="0"/>
                <wp:positionH relativeFrom="page">
                  <wp:posOffset>746759</wp:posOffset>
                </wp:positionH>
                <wp:positionV relativeFrom="paragraph">
                  <wp:posOffset>145612</wp:posOffset>
                </wp:positionV>
                <wp:extent cx="60775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6350"/>
                        </a:xfrm>
                        <a:custGeom>
                          <a:avLst/>
                          <a:gdLst/>
                          <a:ahLst/>
                          <a:cxnLst/>
                          <a:rect l="l" t="t" r="r" b="b"/>
                          <a:pathLst>
                            <a:path w="6077585" h="6350">
                              <a:moveTo>
                                <a:pt x="6077458" y="0"/>
                              </a:moveTo>
                              <a:lnTo>
                                <a:pt x="0" y="0"/>
                              </a:lnTo>
                              <a:lnTo>
                                <a:pt x="0" y="6096"/>
                              </a:lnTo>
                              <a:lnTo>
                                <a:pt x="6077458" y="6096"/>
                              </a:lnTo>
                              <a:lnTo>
                                <a:pt x="60774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C6DA2" id="Graphic 3" o:spid="_x0000_s1026" style="position:absolute;margin-left:58.8pt;margin-top:11.45pt;width:478.5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77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" path="m6077458,l,,,6096r6077458,l6077458,xe" fillcolor="black" stroked="f">
                <v:path arrowok="t"/>
                <w10:wrap type="topAndBottom" anchorx="page"/>
              </v:shape>
            </w:pict>
          </mc:Fallback>
        </mc:AlternateContent>
      </w:r>
    </w:p>
    <w:p w14:paraId="17D5400F" w14:textId="77777777" w:rsidR="00254A06" w:rsidRPr="00483CA0" w:rsidRDefault="00254A06">
      <w:pPr>
        <w:pStyle w:val="Pagrindinistekstas"/>
        <w:spacing w:before="225"/>
        <w:rPr>
          <w:rFonts w:ascii="Times New Roman" w:hAnsi="Times New Roman" w:cs="Times New Roman"/>
          <w:i/>
          <w:lang w:val="lt-LT"/>
        </w:rPr>
      </w:pPr>
    </w:p>
    <w:p w14:paraId="6B07303A" w14:textId="0B288E5F" w:rsidR="00254A06" w:rsidRPr="00483CA0" w:rsidRDefault="00483CA0">
      <w:pPr>
        <w:pStyle w:val="Pagrindinistekstas"/>
        <w:ind w:left="230"/>
        <w:rPr>
          <w:rFonts w:ascii="Times New Roman" w:hAnsi="Times New Roman" w:cs="Times New Roman"/>
          <w:lang w:val="lt-LT"/>
        </w:rPr>
      </w:pPr>
      <w:r w:rsidRPr="003F64E8">
        <w:rPr>
          <w:rFonts w:ascii="Times New Roman" w:hAnsi="Times New Roman" w:cs="Times New Roman"/>
          <w:lang w:val="lt-LT"/>
        </w:rPr>
        <w:t>Ministrų Komitetas, vadovaudamasis Europos Tarybos statuto (ETS Nr. 1) 15 straipsnio b punktu</w:t>
      </w:r>
      <w:r w:rsidR="008032A9" w:rsidRPr="00483CA0">
        <w:rPr>
          <w:rFonts w:ascii="Times New Roman" w:hAnsi="Times New Roman" w:cs="Times New Roman"/>
          <w:spacing w:val="-5"/>
          <w:lang w:val="lt-LT"/>
        </w:rPr>
        <w:t>,</w:t>
      </w:r>
    </w:p>
    <w:p w14:paraId="0DD2046E" w14:textId="77777777" w:rsidR="00254A06" w:rsidRPr="00483CA0" w:rsidRDefault="00254A06">
      <w:pPr>
        <w:pStyle w:val="Pagrindinistekstas"/>
        <w:spacing w:before="3"/>
        <w:rPr>
          <w:rFonts w:ascii="Times New Roman" w:hAnsi="Times New Roman" w:cs="Times New Roman"/>
          <w:lang w:val="lt-LT"/>
        </w:rPr>
      </w:pPr>
    </w:p>
    <w:p w14:paraId="4D009E0B" w14:textId="3FC02B74" w:rsidR="00254A06" w:rsidRPr="00483CA0" w:rsidRDefault="00483CA0">
      <w:pPr>
        <w:pStyle w:val="Pagrindinistekstas"/>
        <w:spacing w:before="1"/>
        <w:ind w:left="230" w:right="254"/>
        <w:rPr>
          <w:rFonts w:ascii="Times New Roman" w:hAnsi="Times New Roman" w:cs="Times New Roman"/>
          <w:lang w:val="lt-LT"/>
        </w:rPr>
      </w:pPr>
      <w:r w:rsidRPr="003F64E8">
        <w:rPr>
          <w:rFonts w:ascii="Times New Roman" w:hAnsi="Times New Roman" w:cs="Times New Roman"/>
          <w:lang w:val="lt-LT"/>
        </w:rPr>
        <w:t>atsižvelgdamas į tai, kad Europos Tarybos tikslas yra didesnė jos narių vienybė</w:t>
      </w:r>
      <w:r w:rsidR="001E0E9C">
        <w:rPr>
          <w:rFonts w:ascii="Times New Roman" w:hAnsi="Times New Roman" w:cs="Times New Roman"/>
          <w:lang w:val="lt-LT"/>
        </w:rPr>
        <w:t>,</w:t>
      </w:r>
      <w:r w:rsidRPr="003F64E8">
        <w:rPr>
          <w:rFonts w:ascii="Times New Roman" w:hAnsi="Times New Roman" w:cs="Times New Roman"/>
          <w:lang w:val="lt-LT"/>
        </w:rPr>
        <w:t xml:space="preserve"> siekiant išsaugoti ir įgyvendinti idealus ir principus, kurie yra jų bendras paveldas, ir palengvinti jų ekonominę bei socialinę pažangą</w:t>
      </w:r>
      <w:r w:rsidR="008032A9" w:rsidRPr="00483CA0">
        <w:rPr>
          <w:rFonts w:ascii="Times New Roman" w:hAnsi="Times New Roman" w:cs="Times New Roman"/>
          <w:lang w:val="lt-LT"/>
        </w:rPr>
        <w:t>;</w:t>
      </w:r>
    </w:p>
    <w:p w14:paraId="2BBBDAAC" w14:textId="42B61457" w:rsidR="00254A06" w:rsidRPr="00483CA0" w:rsidRDefault="003B5FDB">
      <w:pPr>
        <w:pStyle w:val="Pagrindinistekstas"/>
        <w:spacing w:before="229"/>
        <w:ind w:left="230"/>
        <w:rPr>
          <w:rFonts w:ascii="Times New Roman" w:hAnsi="Times New Roman" w:cs="Times New Roman"/>
          <w:lang w:val="lt-LT"/>
        </w:rPr>
      </w:pPr>
      <w:r>
        <w:rPr>
          <w:rFonts w:ascii="Times New Roman" w:hAnsi="Times New Roman" w:cs="Times New Roman"/>
          <w:lang w:val="lt-LT"/>
        </w:rPr>
        <w:t xml:space="preserve">įsitikinęs, kad demokratijos, žmogaus teisių saugojimo ir teisinės valstybės principai yra būtini taikos Europos šalyse išsaugojimui </w:t>
      </w:r>
      <w:r w:rsidR="001E0E9C">
        <w:rPr>
          <w:rFonts w:ascii="Times New Roman" w:hAnsi="Times New Roman" w:cs="Times New Roman"/>
          <w:lang w:val="lt-LT"/>
        </w:rPr>
        <w:t>ir</w:t>
      </w:r>
      <w:r>
        <w:rPr>
          <w:rFonts w:ascii="Times New Roman" w:hAnsi="Times New Roman" w:cs="Times New Roman"/>
          <w:lang w:val="lt-LT"/>
        </w:rPr>
        <w:t xml:space="preserve"> kad jų stiprinimas yra stabilumo </w:t>
      </w:r>
      <w:r w:rsidR="001E0E9C">
        <w:rPr>
          <w:rFonts w:ascii="Times New Roman" w:hAnsi="Times New Roman" w:cs="Times New Roman"/>
          <w:lang w:val="lt-LT"/>
        </w:rPr>
        <w:t xml:space="preserve">bei </w:t>
      </w:r>
      <w:r>
        <w:rPr>
          <w:rFonts w:ascii="Times New Roman" w:hAnsi="Times New Roman" w:cs="Times New Roman"/>
          <w:lang w:val="lt-LT"/>
        </w:rPr>
        <w:t>socialinio teisingumo užtikrinimo veiksnys</w:t>
      </w:r>
      <w:r w:rsidR="008032A9" w:rsidRPr="00483CA0">
        <w:rPr>
          <w:rFonts w:ascii="Times New Roman" w:hAnsi="Times New Roman" w:cs="Times New Roman"/>
          <w:lang w:val="lt-LT"/>
        </w:rPr>
        <w:t>;</w:t>
      </w:r>
    </w:p>
    <w:p w14:paraId="60C0C7AF" w14:textId="6950D509" w:rsidR="00254A06" w:rsidRPr="00483CA0" w:rsidRDefault="00C513DD">
      <w:pPr>
        <w:pStyle w:val="Pagrindinistekstas"/>
        <w:spacing w:before="229"/>
        <w:ind w:left="230"/>
        <w:rPr>
          <w:rFonts w:ascii="Times New Roman" w:hAnsi="Times New Roman" w:cs="Times New Roman"/>
          <w:lang w:val="lt-LT"/>
        </w:rPr>
      </w:pPr>
      <w:r>
        <w:rPr>
          <w:rFonts w:ascii="Times New Roman" w:hAnsi="Times New Roman" w:cs="Times New Roman"/>
          <w:lang w:val="lt-LT"/>
        </w:rPr>
        <w:t>primindamas</w:t>
      </w:r>
      <w:r w:rsidR="003B5FDB">
        <w:rPr>
          <w:rFonts w:ascii="Times New Roman" w:hAnsi="Times New Roman" w:cs="Times New Roman"/>
          <w:lang w:val="lt-LT"/>
        </w:rPr>
        <w:t xml:space="preserve">, kad atstovaujamoji demokratija yra </w:t>
      </w:r>
      <w:r w:rsidR="001E0E9C">
        <w:rPr>
          <w:rFonts w:ascii="Times New Roman" w:hAnsi="Times New Roman" w:cs="Times New Roman"/>
          <w:lang w:val="lt-LT"/>
        </w:rPr>
        <w:t xml:space="preserve">laikoma </w:t>
      </w:r>
      <w:r w:rsidR="003B5FDB">
        <w:rPr>
          <w:rFonts w:ascii="Times New Roman" w:hAnsi="Times New Roman" w:cs="Times New Roman"/>
          <w:lang w:val="lt-LT"/>
        </w:rPr>
        <w:t>piliečių dalyvavimo viešajame gyvenime nacionaliniu, regioniniu ir vietos lygmenimis pagrind</w:t>
      </w:r>
      <w:r w:rsidR="001E0E9C">
        <w:rPr>
          <w:rFonts w:ascii="Times New Roman" w:hAnsi="Times New Roman" w:cs="Times New Roman"/>
          <w:lang w:val="lt-LT"/>
        </w:rPr>
        <w:t>u</w:t>
      </w:r>
      <w:r w:rsidR="008032A9" w:rsidRPr="00483CA0">
        <w:rPr>
          <w:rFonts w:ascii="Times New Roman" w:hAnsi="Times New Roman" w:cs="Times New Roman"/>
          <w:lang w:val="lt-LT"/>
        </w:rPr>
        <w:t>;</w:t>
      </w:r>
    </w:p>
    <w:p w14:paraId="5EB95E30" w14:textId="77777777" w:rsidR="00254A06" w:rsidRPr="00483CA0" w:rsidRDefault="00254A06">
      <w:pPr>
        <w:pStyle w:val="Pagrindinistekstas"/>
        <w:spacing w:before="1"/>
        <w:rPr>
          <w:rFonts w:ascii="Times New Roman" w:hAnsi="Times New Roman" w:cs="Times New Roman"/>
          <w:lang w:val="lt-LT"/>
        </w:rPr>
      </w:pPr>
    </w:p>
    <w:p w14:paraId="085F3A92" w14:textId="7F6C0838" w:rsidR="00254A06" w:rsidRPr="00483CA0" w:rsidRDefault="00C513DD">
      <w:pPr>
        <w:pStyle w:val="Pagrindinistekstas"/>
        <w:ind w:left="230" w:right="299"/>
        <w:rPr>
          <w:rFonts w:ascii="Times New Roman" w:hAnsi="Times New Roman" w:cs="Times New Roman"/>
          <w:lang w:val="lt-LT"/>
        </w:rPr>
      </w:pPr>
      <w:r>
        <w:rPr>
          <w:rFonts w:ascii="Times New Roman" w:hAnsi="Times New Roman" w:cs="Times New Roman"/>
          <w:lang w:val="lt-LT"/>
        </w:rPr>
        <w:t xml:space="preserve">atsižvelgdamas į tai, kad visų piliečių įsitraukimas yra pati demokratijos esmė, kad demokratinėms vertybėms ištikimi, pilietines pareigas žinantys ir visuomeniniame gyvenime aktyviai dalyvaujantys piliečiai yra bet kurios demokratinės sistemos gyvavimo </w:t>
      </w:r>
      <w:r w:rsidR="001E0E9C">
        <w:rPr>
          <w:rFonts w:ascii="Times New Roman" w:hAnsi="Times New Roman" w:cs="Times New Roman"/>
          <w:lang w:val="lt-LT"/>
        </w:rPr>
        <w:t>priežastis</w:t>
      </w:r>
      <w:r>
        <w:rPr>
          <w:rFonts w:ascii="Times New Roman" w:hAnsi="Times New Roman" w:cs="Times New Roman"/>
          <w:lang w:val="lt-LT"/>
        </w:rPr>
        <w:t xml:space="preserve">, ir kad dialogas tarp piliečių </w:t>
      </w:r>
      <w:r w:rsidR="001E0E9C">
        <w:rPr>
          <w:rFonts w:ascii="Times New Roman" w:hAnsi="Times New Roman" w:cs="Times New Roman"/>
          <w:lang w:val="lt-LT"/>
        </w:rPr>
        <w:t xml:space="preserve">bei </w:t>
      </w:r>
      <w:r>
        <w:rPr>
          <w:rFonts w:ascii="Times New Roman" w:hAnsi="Times New Roman" w:cs="Times New Roman"/>
          <w:lang w:val="lt-LT"/>
        </w:rPr>
        <w:t>sprendimus priimančių asmenų yra būtinas</w:t>
      </w:r>
      <w:r w:rsidR="001E0E9C">
        <w:rPr>
          <w:rFonts w:ascii="Times New Roman" w:hAnsi="Times New Roman" w:cs="Times New Roman"/>
          <w:lang w:val="lt-LT"/>
        </w:rPr>
        <w:t xml:space="preserve">, </w:t>
      </w:r>
      <w:r>
        <w:rPr>
          <w:rFonts w:ascii="Times New Roman" w:hAnsi="Times New Roman" w:cs="Times New Roman"/>
          <w:lang w:val="lt-LT"/>
        </w:rPr>
        <w:t xml:space="preserve">nes jis stiprina pasitikėjimą, demokratinių institucijų pagrįstumą ir jų veiksmingumą; </w:t>
      </w:r>
      <w:r w:rsidR="008032A9" w:rsidRPr="00483CA0">
        <w:rPr>
          <w:rFonts w:ascii="Times New Roman" w:hAnsi="Times New Roman" w:cs="Times New Roman"/>
          <w:lang w:val="lt-LT"/>
        </w:rPr>
        <w:t xml:space="preserve"> </w:t>
      </w:r>
    </w:p>
    <w:p w14:paraId="4856B26E" w14:textId="77777777" w:rsidR="00254A06" w:rsidRPr="00483CA0" w:rsidRDefault="00254A06">
      <w:pPr>
        <w:pStyle w:val="Pagrindinistekstas"/>
        <w:rPr>
          <w:rFonts w:ascii="Times New Roman" w:hAnsi="Times New Roman" w:cs="Times New Roman"/>
          <w:lang w:val="lt-LT"/>
        </w:rPr>
      </w:pPr>
    </w:p>
    <w:p w14:paraId="4107F310" w14:textId="3D7080C5" w:rsidR="00254A06" w:rsidRPr="00483CA0" w:rsidRDefault="00C513DD">
      <w:pPr>
        <w:pStyle w:val="Pagrindinistekstas"/>
        <w:ind w:left="230"/>
        <w:rPr>
          <w:rFonts w:ascii="Times New Roman" w:hAnsi="Times New Roman" w:cs="Times New Roman"/>
          <w:lang w:val="lt-LT"/>
        </w:rPr>
      </w:pPr>
      <w:r>
        <w:rPr>
          <w:rFonts w:ascii="Times New Roman" w:hAnsi="Times New Roman" w:cs="Times New Roman"/>
          <w:lang w:val="lt-LT"/>
        </w:rPr>
        <w:t>remdamasis gero demokratinio valdymo principais, kurie apima įsitraukimą, reagavimą, atskaitomybę, inovacijas ir atvirumą pokyčiams</w:t>
      </w:r>
      <w:r w:rsidR="008032A9" w:rsidRPr="00483CA0">
        <w:rPr>
          <w:rFonts w:ascii="Times New Roman" w:hAnsi="Times New Roman" w:cs="Times New Roman"/>
          <w:lang w:val="lt-LT"/>
        </w:rPr>
        <w:t>;</w:t>
      </w:r>
    </w:p>
    <w:p w14:paraId="69048321" w14:textId="746481D8" w:rsidR="00254A06" w:rsidRPr="00483CA0" w:rsidRDefault="00C513DD">
      <w:pPr>
        <w:pStyle w:val="Pagrindinistekstas"/>
        <w:spacing w:before="229"/>
        <w:ind w:left="230"/>
        <w:rPr>
          <w:rFonts w:ascii="Times New Roman" w:hAnsi="Times New Roman" w:cs="Times New Roman"/>
          <w:lang w:val="lt-LT"/>
        </w:rPr>
      </w:pPr>
      <w:r>
        <w:rPr>
          <w:rFonts w:ascii="Times New Roman" w:hAnsi="Times New Roman" w:cs="Times New Roman"/>
          <w:lang w:val="lt-LT"/>
        </w:rPr>
        <w:t>primindamas, kad dalyvaujamosios demokratijos praktika, kuri apima ir svarstomąją demokratiją, vis dažniau taikoma valstybėse narėse ir papildo atstovaujamąją demokratiją;</w:t>
      </w:r>
    </w:p>
    <w:p w14:paraId="6D276C6A" w14:textId="77777777" w:rsidR="00254A06" w:rsidRPr="00483CA0" w:rsidRDefault="00254A06">
      <w:pPr>
        <w:pStyle w:val="Pagrindinistekstas"/>
        <w:spacing w:before="1"/>
        <w:rPr>
          <w:rFonts w:ascii="Times New Roman" w:hAnsi="Times New Roman" w:cs="Times New Roman"/>
          <w:lang w:val="lt-LT"/>
        </w:rPr>
      </w:pPr>
    </w:p>
    <w:p w14:paraId="1C772023" w14:textId="0B66DFCF" w:rsidR="00254A06" w:rsidRPr="00483CA0" w:rsidRDefault="00C513DD">
      <w:pPr>
        <w:pStyle w:val="Pagrindinistekstas"/>
        <w:ind w:left="230" w:right="254"/>
        <w:rPr>
          <w:rFonts w:ascii="Times New Roman" w:hAnsi="Times New Roman" w:cs="Times New Roman"/>
          <w:lang w:val="lt-LT"/>
        </w:rPr>
      </w:pPr>
      <w:r>
        <w:rPr>
          <w:rFonts w:ascii="Times New Roman" w:hAnsi="Times New Roman" w:cs="Times New Roman"/>
          <w:lang w:val="lt-LT"/>
        </w:rPr>
        <w:t>žinodamas, kad visuomenės lūkesčiai ir toliau auga, o piliečiai ieško bei praktikuoja naujus būdus įsitraukti ir išreikšti save;</w:t>
      </w:r>
    </w:p>
    <w:p w14:paraId="21189B7C" w14:textId="1087A25C" w:rsidR="00254A06" w:rsidRPr="00483CA0" w:rsidRDefault="00E678CB">
      <w:pPr>
        <w:pStyle w:val="Pagrindinistekstas"/>
        <w:spacing w:before="230"/>
        <w:ind w:left="230" w:right="254"/>
        <w:rPr>
          <w:rFonts w:ascii="Times New Roman" w:hAnsi="Times New Roman" w:cs="Times New Roman"/>
          <w:lang w:val="lt-LT"/>
        </w:rPr>
      </w:pPr>
      <w:r>
        <w:rPr>
          <w:rFonts w:ascii="Times New Roman" w:hAnsi="Times New Roman" w:cs="Times New Roman"/>
          <w:lang w:val="lt-LT"/>
        </w:rPr>
        <w:t xml:space="preserve">įsitikinęs, kad svarstomoji demokratija (tiesioginis piliečių svarstymų dėl esminės politikos ar teisės aktų klausimų procesas, kai svarstymai vyksta tarpusavyje arba dalyvaujant kitoms suinteresuotosioms šalims) tam tikrais atvejais gali pagerinti vykdomos politikos rezultatus ir galiausiai dar labiau sustiprinti piliečių pasitikėjimą sprendimų priėmimu </w:t>
      </w:r>
      <w:r w:rsidR="001E0E9C">
        <w:rPr>
          <w:rFonts w:ascii="Times New Roman" w:hAnsi="Times New Roman" w:cs="Times New Roman"/>
          <w:lang w:val="lt-LT"/>
        </w:rPr>
        <w:t>bei</w:t>
      </w:r>
      <w:r>
        <w:rPr>
          <w:rFonts w:ascii="Times New Roman" w:hAnsi="Times New Roman" w:cs="Times New Roman"/>
          <w:lang w:val="lt-LT"/>
        </w:rPr>
        <w:t xml:space="preserve"> </w:t>
      </w:r>
      <w:r w:rsidR="001E0E9C">
        <w:rPr>
          <w:rFonts w:ascii="Times New Roman" w:hAnsi="Times New Roman" w:cs="Times New Roman"/>
          <w:lang w:val="lt-LT"/>
        </w:rPr>
        <w:t>viešąja veikla</w:t>
      </w:r>
      <w:r w:rsidR="008032A9" w:rsidRPr="00483CA0">
        <w:rPr>
          <w:rFonts w:ascii="Times New Roman" w:hAnsi="Times New Roman" w:cs="Times New Roman"/>
          <w:lang w:val="lt-LT"/>
        </w:rPr>
        <w:t>;</w:t>
      </w:r>
    </w:p>
    <w:p w14:paraId="4811A370" w14:textId="4273D15A" w:rsidR="00254A06" w:rsidRPr="00483CA0" w:rsidRDefault="00E678CB">
      <w:pPr>
        <w:pStyle w:val="Pagrindinistekstas"/>
        <w:spacing w:before="229"/>
        <w:ind w:left="230"/>
        <w:rPr>
          <w:rFonts w:ascii="Times New Roman" w:hAnsi="Times New Roman" w:cs="Times New Roman"/>
          <w:lang w:val="lt-LT"/>
        </w:rPr>
      </w:pPr>
      <w:r>
        <w:rPr>
          <w:rFonts w:ascii="Times New Roman" w:hAnsi="Times New Roman" w:cs="Times New Roman"/>
          <w:lang w:val="lt-LT"/>
        </w:rPr>
        <w:t>pripažindamas, kad svarstomoji demokratija turi būti teisėtas, sąžiningas, skaidrus, įtraukus, atskaitingas ir kontroliuojamas procesas</w:t>
      </w:r>
      <w:r w:rsidR="008032A9" w:rsidRPr="00483CA0">
        <w:rPr>
          <w:rFonts w:ascii="Times New Roman" w:hAnsi="Times New Roman" w:cs="Times New Roman"/>
          <w:lang w:val="lt-LT"/>
        </w:rPr>
        <w:t>;</w:t>
      </w:r>
    </w:p>
    <w:p w14:paraId="67B7CCC9" w14:textId="77777777" w:rsidR="00254A06" w:rsidRPr="00483CA0" w:rsidRDefault="00254A06">
      <w:pPr>
        <w:pStyle w:val="Pagrindinistekstas"/>
        <w:spacing w:before="1"/>
        <w:rPr>
          <w:rFonts w:ascii="Times New Roman" w:hAnsi="Times New Roman" w:cs="Times New Roman"/>
          <w:lang w:val="lt-LT"/>
        </w:rPr>
      </w:pPr>
    </w:p>
    <w:p w14:paraId="113837B4" w14:textId="6D10FCD3" w:rsidR="00254A06" w:rsidRPr="00483CA0" w:rsidRDefault="00E678CB">
      <w:pPr>
        <w:pStyle w:val="Pagrindinistekstas"/>
        <w:ind w:left="230" w:right="254"/>
        <w:rPr>
          <w:rFonts w:ascii="Times New Roman" w:hAnsi="Times New Roman" w:cs="Times New Roman"/>
          <w:lang w:val="lt-LT"/>
        </w:rPr>
      </w:pPr>
      <w:r>
        <w:rPr>
          <w:rFonts w:ascii="Times New Roman" w:hAnsi="Times New Roman" w:cs="Times New Roman"/>
          <w:lang w:val="lt-LT"/>
        </w:rPr>
        <w:t xml:space="preserve">atsižvelgdamas į  Europos Tarybos organų, ypač Parlamentinės Asamblėjos, </w:t>
      </w:r>
      <w:r w:rsidR="00152E9F">
        <w:rPr>
          <w:rFonts w:ascii="Times New Roman" w:hAnsi="Times New Roman" w:cs="Times New Roman"/>
          <w:lang w:val="lt-LT"/>
        </w:rPr>
        <w:t>V</w:t>
      </w:r>
      <w:r>
        <w:rPr>
          <w:rFonts w:ascii="Times New Roman" w:hAnsi="Times New Roman" w:cs="Times New Roman"/>
          <w:lang w:val="lt-LT"/>
        </w:rPr>
        <w:t>ietos ir regionų valdži</w:t>
      </w:r>
      <w:r w:rsidR="00152E9F">
        <w:rPr>
          <w:rFonts w:ascii="Times New Roman" w:hAnsi="Times New Roman" w:cs="Times New Roman"/>
          <w:lang w:val="lt-LT"/>
        </w:rPr>
        <w:t xml:space="preserve">ų </w:t>
      </w:r>
      <w:r>
        <w:rPr>
          <w:rFonts w:ascii="Times New Roman" w:hAnsi="Times New Roman" w:cs="Times New Roman"/>
          <w:lang w:val="lt-LT"/>
        </w:rPr>
        <w:t>kongreso, tarptautinių nevyriausybinių organizacijų konferencijos ir Europos komisijos „Demokratija per teisę“ (Venecijos komisija) darbą bei Pasauli</w:t>
      </w:r>
      <w:r w:rsidR="001E0E9C">
        <w:rPr>
          <w:rFonts w:ascii="Times New Roman" w:hAnsi="Times New Roman" w:cs="Times New Roman"/>
          <w:lang w:val="lt-LT"/>
        </w:rPr>
        <w:t>nio</w:t>
      </w:r>
      <w:r>
        <w:rPr>
          <w:rFonts w:ascii="Times New Roman" w:hAnsi="Times New Roman" w:cs="Times New Roman"/>
          <w:lang w:val="lt-LT"/>
        </w:rPr>
        <w:t xml:space="preserve"> demokratijos forumo metu priimtas išvadas</w:t>
      </w:r>
      <w:r w:rsidR="008032A9" w:rsidRPr="00483CA0">
        <w:rPr>
          <w:rFonts w:ascii="Times New Roman" w:hAnsi="Times New Roman" w:cs="Times New Roman"/>
          <w:lang w:val="lt-LT"/>
        </w:rPr>
        <w:t>;</w:t>
      </w:r>
    </w:p>
    <w:p w14:paraId="34BDB175" w14:textId="77777777" w:rsidR="00254A06" w:rsidRPr="00483CA0" w:rsidRDefault="00254A06">
      <w:pPr>
        <w:pStyle w:val="Pagrindinistekstas"/>
        <w:rPr>
          <w:rFonts w:ascii="Times New Roman" w:hAnsi="Times New Roman" w:cs="Times New Roman"/>
          <w:lang w:val="lt-LT"/>
        </w:rPr>
      </w:pPr>
    </w:p>
    <w:p w14:paraId="6C4DB0C4" w14:textId="71FE0237" w:rsidR="00254A06" w:rsidRPr="00483CA0" w:rsidRDefault="00E678CB">
      <w:pPr>
        <w:pStyle w:val="Pagrindinistekstas"/>
        <w:ind w:left="230" w:right="254"/>
        <w:rPr>
          <w:rFonts w:ascii="Times New Roman" w:hAnsi="Times New Roman" w:cs="Times New Roman"/>
          <w:lang w:val="lt-LT"/>
        </w:rPr>
      </w:pPr>
      <w:r>
        <w:rPr>
          <w:rFonts w:ascii="Times New Roman" w:hAnsi="Times New Roman" w:cs="Times New Roman"/>
          <w:lang w:val="lt-LT"/>
        </w:rPr>
        <w:t>remdamasis Europos vietos savivaldos chartijos papildomo protokolo dėl teisės dalyvauti vietos valdžios reikaluose (CETS Nr. 207) nuostatomis bei Kongreso rekomendacija Nr. 472 (2022)</w:t>
      </w:r>
      <w:r w:rsidR="00240357">
        <w:rPr>
          <w:rFonts w:ascii="Times New Roman" w:hAnsi="Times New Roman" w:cs="Times New Roman"/>
          <w:lang w:val="lt-LT"/>
        </w:rPr>
        <w:t xml:space="preserve"> „Įtraukimas be rinkimų: svarstymo metodų taikymas Europos savivaldybėse ir regionuose“ ir jos aiškinamąjį memorandumą.</w:t>
      </w:r>
    </w:p>
    <w:p w14:paraId="7B83322E" w14:textId="77777777" w:rsidR="00254A06" w:rsidRPr="00483CA0" w:rsidRDefault="00254A06">
      <w:pPr>
        <w:pStyle w:val="Pagrindinistekstas"/>
        <w:rPr>
          <w:rFonts w:ascii="Times New Roman" w:hAnsi="Times New Roman" w:cs="Times New Roman"/>
          <w:sz w:val="16"/>
          <w:lang w:val="lt-LT"/>
        </w:rPr>
      </w:pPr>
    </w:p>
    <w:p w14:paraId="73290CF6" w14:textId="77777777" w:rsidR="00254A06" w:rsidRPr="00483CA0" w:rsidRDefault="00254A06">
      <w:pPr>
        <w:pStyle w:val="Pagrindinistekstas"/>
        <w:rPr>
          <w:rFonts w:ascii="Times New Roman" w:hAnsi="Times New Roman" w:cs="Times New Roman"/>
          <w:sz w:val="16"/>
          <w:lang w:val="lt-LT"/>
        </w:rPr>
      </w:pPr>
    </w:p>
    <w:p w14:paraId="08E33C1F" w14:textId="77777777" w:rsidR="00254A06" w:rsidRPr="00483CA0" w:rsidRDefault="00254A06">
      <w:pPr>
        <w:pStyle w:val="Pagrindinistekstas"/>
        <w:spacing w:before="28"/>
        <w:rPr>
          <w:rFonts w:ascii="Times New Roman" w:hAnsi="Times New Roman" w:cs="Times New Roman"/>
          <w:sz w:val="16"/>
          <w:lang w:val="lt-LT"/>
        </w:rPr>
      </w:pPr>
    </w:p>
    <w:p w14:paraId="10862364" w14:textId="27717677" w:rsidR="00254A06" w:rsidRPr="00483CA0" w:rsidRDefault="00DA241B">
      <w:pPr>
        <w:ind w:left="230"/>
        <w:rPr>
          <w:rFonts w:ascii="Times New Roman" w:hAnsi="Times New Roman" w:cs="Times New Roman"/>
          <w:sz w:val="16"/>
          <w:lang w:val="lt-LT"/>
        </w:rPr>
      </w:pPr>
      <w:r>
        <w:rPr>
          <w:rFonts w:ascii="Times New Roman" w:hAnsi="Times New Roman" w:cs="Times New Roman"/>
          <w:sz w:val="16"/>
          <w:lang w:val="lt-LT"/>
        </w:rPr>
        <w:t>Interneto puslapis</w:t>
      </w:r>
      <w:r w:rsidR="008032A9" w:rsidRPr="00483CA0">
        <w:rPr>
          <w:rFonts w:ascii="Times New Roman" w:hAnsi="Times New Roman" w:cs="Times New Roman"/>
          <w:sz w:val="16"/>
          <w:lang w:val="lt-LT"/>
        </w:rPr>
        <w:t>:</w:t>
      </w:r>
      <w:r w:rsidR="008032A9" w:rsidRPr="00483CA0">
        <w:rPr>
          <w:rFonts w:ascii="Times New Roman" w:hAnsi="Times New Roman" w:cs="Times New Roman"/>
          <w:spacing w:val="-4"/>
          <w:sz w:val="16"/>
          <w:lang w:val="lt-LT"/>
        </w:rPr>
        <w:t xml:space="preserve"> </w:t>
      </w:r>
      <w:hyperlink r:id="rId8">
        <w:r w:rsidR="008032A9" w:rsidRPr="00483CA0">
          <w:rPr>
            <w:rFonts w:ascii="Times New Roman" w:hAnsi="Times New Roman" w:cs="Times New Roman"/>
            <w:spacing w:val="-2"/>
            <w:sz w:val="16"/>
            <w:lang w:val="lt-LT"/>
          </w:rPr>
          <w:t>www.coe.int/cm</w:t>
        </w:r>
      </w:hyperlink>
    </w:p>
    <w:p w14:paraId="05087AAA" w14:textId="77777777" w:rsidR="00254A06" w:rsidRPr="00483CA0" w:rsidRDefault="00254A06">
      <w:pPr>
        <w:rPr>
          <w:rFonts w:ascii="Times New Roman" w:hAnsi="Times New Roman" w:cs="Times New Roman"/>
          <w:sz w:val="16"/>
          <w:lang w:val="lt-LT"/>
        </w:rPr>
        <w:sectPr w:rsidR="00254A06" w:rsidRPr="00483CA0">
          <w:headerReference w:type="default" r:id="rId9"/>
          <w:type w:val="continuous"/>
          <w:pgSz w:w="11910" w:h="16850"/>
          <w:pgMar w:top="560" w:right="960" w:bottom="0" w:left="960" w:header="720" w:footer="720" w:gutter="0"/>
          <w:cols w:space="720"/>
        </w:sectPr>
      </w:pPr>
    </w:p>
    <w:p w14:paraId="31567C3D" w14:textId="77777777" w:rsidR="00254A06" w:rsidRPr="00483CA0" w:rsidRDefault="008032A9">
      <w:pPr>
        <w:tabs>
          <w:tab w:val="right" w:pos="4987"/>
        </w:tabs>
        <w:spacing w:before="72"/>
        <w:ind w:left="117"/>
        <w:rPr>
          <w:rFonts w:ascii="Times New Roman" w:hAnsi="Times New Roman" w:cs="Times New Roman"/>
          <w:sz w:val="18"/>
          <w:lang w:val="lt-LT"/>
        </w:rPr>
      </w:pPr>
      <w:r w:rsidRPr="00483CA0">
        <w:rPr>
          <w:rFonts w:ascii="Times New Roman" w:hAnsi="Times New Roman" w:cs="Times New Roman"/>
          <w:spacing w:val="-2"/>
          <w:sz w:val="18"/>
          <w:lang w:val="lt-LT"/>
        </w:rPr>
        <w:lastRenderedPageBreak/>
        <w:t>CM/Rec(2023)6</w:t>
      </w:r>
      <w:r w:rsidRPr="00483CA0">
        <w:rPr>
          <w:rFonts w:ascii="Times New Roman" w:hAnsi="Times New Roman" w:cs="Times New Roman"/>
          <w:sz w:val="18"/>
          <w:lang w:val="lt-LT"/>
        </w:rPr>
        <w:tab/>
      </w:r>
      <w:r w:rsidRPr="00483CA0">
        <w:rPr>
          <w:rFonts w:ascii="Times New Roman" w:hAnsi="Times New Roman" w:cs="Times New Roman"/>
          <w:spacing w:val="-10"/>
          <w:sz w:val="18"/>
          <w:lang w:val="lt-LT"/>
        </w:rPr>
        <w:t>2</w:t>
      </w:r>
    </w:p>
    <w:p w14:paraId="5DE8F7A4" w14:textId="77777777" w:rsidR="00254A06" w:rsidRPr="00483CA0" w:rsidRDefault="00254A06">
      <w:pPr>
        <w:pStyle w:val="Pagrindinistekstas"/>
        <w:spacing w:before="121"/>
        <w:rPr>
          <w:rFonts w:ascii="Times New Roman" w:hAnsi="Times New Roman" w:cs="Times New Roman"/>
          <w:sz w:val="18"/>
          <w:lang w:val="lt-LT"/>
        </w:rPr>
      </w:pPr>
    </w:p>
    <w:p w14:paraId="0ACC0FAA" w14:textId="30ACB29E" w:rsidR="00254A06" w:rsidRPr="00483CA0" w:rsidRDefault="00240357" w:rsidP="003410B5">
      <w:pPr>
        <w:pStyle w:val="Pagrindinistekstas"/>
        <w:ind w:left="117" w:right="409"/>
        <w:rPr>
          <w:rFonts w:ascii="Times New Roman" w:hAnsi="Times New Roman" w:cs="Times New Roman"/>
          <w:lang w:val="lt-LT"/>
        </w:rPr>
      </w:pPr>
      <w:r>
        <w:rPr>
          <w:rFonts w:ascii="Times New Roman" w:hAnsi="Times New Roman" w:cs="Times New Roman"/>
          <w:lang w:val="lt-LT"/>
        </w:rPr>
        <w:t>atsižvelgdamas į tai, kad atėjo laikas sukurti visiems valdžios lygmenims taikomą teisinę priemon</w:t>
      </w:r>
      <w:r w:rsidR="001E0E9C">
        <w:rPr>
          <w:rFonts w:ascii="Times New Roman" w:hAnsi="Times New Roman" w:cs="Times New Roman"/>
          <w:lang w:val="lt-LT"/>
        </w:rPr>
        <w:t>ę</w:t>
      </w:r>
      <w:r>
        <w:rPr>
          <w:rFonts w:ascii="Times New Roman" w:hAnsi="Times New Roman" w:cs="Times New Roman"/>
          <w:lang w:val="lt-LT"/>
        </w:rPr>
        <w:t xml:space="preserve"> ir principų rinkinį, kuriuo siekiama užtikrinti, kad svarstomoji demokratija, jei ji yra taikoma, sustiprintų demokratinę sistemą ir papildytų Europos Tarybos </w:t>
      </w:r>
      <w:r w:rsidR="00152E9F">
        <w:rPr>
          <w:rFonts w:ascii="Times New Roman" w:hAnsi="Times New Roman" w:cs="Times New Roman"/>
          <w:lang w:val="lt-LT"/>
        </w:rPr>
        <w:t>acquis</w:t>
      </w:r>
      <w:r>
        <w:rPr>
          <w:rFonts w:ascii="Times New Roman" w:hAnsi="Times New Roman" w:cs="Times New Roman"/>
          <w:lang w:val="lt-LT"/>
        </w:rPr>
        <w:t xml:space="preserve">, įskaitant Ministrų komiteto rekomendaciją </w:t>
      </w:r>
      <w:r w:rsidR="001E0E9C">
        <w:rPr>
          <w:rFonts w:ascii="Times New Roman" w:hAnsi="Times New Roman" w:cs="Times New Roman"/>
          <w:lang w:val="lt-LT"/>
        </w:rPr>
        <w:t>valstybėms narėms </w:t>
      </w:r>
      <w:r>
        <w:rPr>
          <w:rFonts w:ascii="Times New Roman" w:hAnsi="Times New Roman" w:cs="Times New Roman"/>
          <w:lang w:val="lt-LT"/>
        </w:rPr>
        <w:t>Nr.</w:t>
      </w:r>
      <w:r w:rsidR="001E0E9C">
        <w:rPr>
          <w:rFonts w:ascii="Times New Roman" w:hAnsi="Times New Roman" w:cs="Times New Roman"/>
          <w:lang w:val="lt-LT"/>
        </w:rPr>
        <w:t> </w:t>
      </w:r>
      <w:r>
        <w:rPr>
          <w:rFonts w:ascii="Times New Roman" w:hAnsi="Times New Roman" w:cs="Times New Roman"/>
          <w:lang w:val="lt-LT"/>
        </w:rPr>
        <w:t xml:space="preserve">CM/Rec(2018)4 dėl </w:t>
      </w:r>
      <w:r w:rsidR="003410B5">
        <w:rPr>
          <w:rFonts w:ascii="Times New Roman" w:hAnsi="Times New Roman" w:cs="Times New Roman"/>
          <w:lang w:val="lt-LT"/>
        </w:rPr>
        <w:t>gyventojų dalyvavimo vietos viešajame gyvenime</w:t>
      </w:r>
      <w:r w:rsidR="008032A9" w:rsidRPr="00483CA0">
        <w:rPr>
          <w:rFonts w:ascii="Times New Roman" w:hAnsi="Times New Roman" w:cs="Times New Roman"/>
          <w:lang w:val="lt-LT"/>
        </w:rPr>
        <w:t xml:space="preserve">, </w:t>
      </w:r>
      <w:r w:rsidR="003410B5">
        <w:rPr>
          <w:rFonts w:ascii="Times New Roman" w:hAnsi="Times New Roman" w:cs="Times New Roman"/>
          <w:lang w:val="lt-LT"/>
        </w:rPr>
        <w:t>2017 m. rugsėjo 27 d. Ministrų komiteto priimtas pilietinio dalyvavimo sprendimų priėmime gaires</w:t>
      </w:r>
      <w:r w:rsidR="008032A9" w:rsidRPr="00483CA0">
        <w:rPr>
          <w:rFonts w:ascii="Times New Roman" w:hAnsi="Times New Roman" w:cs="Times New Roman"/>
          <w:lang w:val="lt-LT"/>
        </w:rPr>
        <w:t>,</w:t>
      </w:r>
      <w:r w:rsidR="003410B5">
        <w:rPr>
          <w:rFonts w:ascii="Times New Roman" w:hAnsi="Times New Roman" w:cs="Times New Roman"/>
          <w:lang w:val="lt-LT"/>
        </w:rPr>
        <w:t xml:space="preserve"> ankstesnius Europos demokratijos ir valdymo komiteto darbus, susijusius su piliečių įsitraukimu ir e</w:t>
      </w:r>
      <w:r w:rsidR="001E0E9C">
        <w:rPr>
          <w:rFonts w:ascii="Times New Roman" w:hAnsi="Times New Roman" w:cs="Times New Roman"/>
          <w:lang w:val="lt-LT"/>
        </w:rPr>
        <w:t>-</w:t>
      </w:r>
      <w:r w:rsidR="003410B5">
        <w:rPr>
          <w:rFonts w:ascii="Times New Roman" w:hAnsi="Times New Roman" w:cs="Times New Roman"/>
          <w:lang w:val="lt-LT"/>
        </w:rPr>
        <w:t>demokratija, bei Gero valdymo ekspertizės centro ir kitų Europos Tarybos organų priemonių rinkinius</w:t>
      </w:r>
      <w:r w:rsidR="008032A9" w:rsidRPr="00483CA0">
        <w:rPr>
          <w:rFonts w:ascii="Times New Roman" w:hAnsi="Times New Roman" w:cs="Times New Roman"/>
          <w:lang w:val="lt-LT"/>
        </w:rPr>
        <w:t>;</w:t>
      </w:r>
    </w:p>
    <w:p w14:paraId="5181ABEC" w14:textId="77777777" w:rsidR="00254A06" w:rsidRPr="00483CA0" w:rsidRDefault="00254A06">
      <w:pPr>
        <w:pStyle w:val="Pagrindinistekstas"/>
        <w:spacing w:before="2"/>
        <w:rPr>
          <w:rFonts w:ascii="Times New Roman" w:hAnsi="Times New Roman" w:cs="Times New Roman"/>
          <w:lang w:val="lt-LT"/>
        </w:rPr>
      </w:pPr>
    </w:p>
    <w:p w14:paraId="76AD5B4A" w14:textId="7C52E034" w:rsidR="00254A06" w:rsidRPr="00483CA0" w:rsidRDefault="003410B5">
      <w:pPr>
        <w:pStyle w:val="Pagrindinistekstas"/>
        <w:ind w:left="117"/>
        <w:rPr>
          <w:rFonts w:ascii="Times New Roman" w:hAnsi="Times New Roman" w:cs="Times New Roman"/>
          <w:lang w:val="lt-LT"/>
        </w:rPr>
      </w:pPr>
      <w:r>
        <w:rPr>
          <w:rFonts w:ascii="Times New Roman" w:hAnsi="Times New Roman" w:cs="Times New Roman"/>
          <w:lang w:val="lt-LT"/>
        </w:rPr>
        <w:t>atsižvelgdamas į įvairius institucijų kompetencijų ir valdžios lygių organizavimo valstybėse narėse būdus</w:t>
      </w:r>
      <w:r w:rsidR="008032A9" w:rsidRPr="00483CA0">
        <w:rPr>
          <w:rFonts w:ascii="Times New Roman" w:hAnsi="Times New Roman" w:cs="Times New Roman"/>
          <w:lang w:val="lt-LT"/>
        </w:rPr>
        <w:t>,</w:t>
      </w:r>
    </w:p>
    <w:p w14:paraId="73942EED" w14:textId="78BCF384" w:rsidR="00254A06" w:rsidRPr="00483CA0" w:rsidRDefault="003410B5">
      <w:pPr>
        <w:pStyle w:val="Pagrindinistekstas"/>
        <w:spacing w:before="229"/>
        <w:ind w:left="117"/>
        <w:rPr>
          <w:rFonts w:ascii="Times New Roman" w:hAnsi="Times New Roman" w:cs="Times New Roman"/>
          <w:lang w:val="lt-LT"/>
        </w:rPr>
      </w:pPr>
      <w:r>
        <w:rPr>
          <w:rFonts w:ascii="Times New Roman" w:hAnsi="Times New Roman" w:cs="Times New Roman"/>
          <w:lang w:val="lt-LT"/>
        </w:rPr>
        <w:t>rekomenduoja valstybių narių vyriausybėms</w:t>
      </w:r>
      <w:r w:rsidR="008032A9" w:rsidRPr="00483CA0">
        <w:rPr>
          <w:rFonts w:ascii="Times New Roman" w:hAnsi="Times New Roman" w:cs="Times New Roman"/>
          <w:spacing w:val="-2"/>
          <w:lang w:val="lt-LT"/>
        </w:rPr>
        <w:t>:</w:t>
      </w:r>
    </w:p>
    <w:p w14:paraId="16D91C7B" w14:textId="77777777" w:rsidR="00254A06" w:rsidRPr="00483CA0" w:rsidRDefault="00254A06">
      <w:pPr>
        <w:pStyle w:val="Pagrindinistekstas"/>
        <w:spacing w:before="1"/>
        <w:rPr>
          <w:rFonts w:ascii="Times New Roman" w:hAnsi="Times New Roman" w:cs="Times New Roman"/>
          <w:lang w:val="lt-LT"/>
        </w:rPr>
      </w:pPr>
    </w:p>
    <w:p w14:paraId="22266131" w14:textId="64F72A67" w:rsidR="00254A06" w:rsidRPr="00483CA0" w:rsidRDefault="00206A4D">
      <w:pPr>
        <w:pStyle w:val="Sraopastraipa"/>
        <w:numPr>
          <w:ilvl w:val="0"/>
          <w:numId w:val="3"/>
        </w:numPr>
        <w:tabs>
          <w:tab w:val="left" w:pos="826"/>
        </w:tabs>
        <w:ind w:right="427"/>
        <w:rPr>
          <w:rFonts w:ascii="Times New Roman" w:hAnsi="Times New Roman" w:cs="Times New Roman"/>
          <w:sz w:val="20"/>
          <w:lang w:val="lt-LT"/>
        </w:rPr>
      </w:pPr>
      <w:r>
        <w:rPr>
          <w:rFonts w:ascii="Times New Roman" w:hAnsi="Times New Roman" w:cs="Times New Roman"/>
          <w:sz w:val="20"/>
          <w:lang w:val="lt-LT"/>
        </w:rPr>
        <w:t>pripažinti, kad tinkamai vykdomi svarstym</w:t>
      </w:r>
      <w:r w:rsidR="00D425E1">
        <w:rPr>
          <w:rFonts w:ascii="Times New Roman" w:hAnsi="Times New Roman" w:cs="Times New Roman"/>
          <w:sz w:val="20"/>
          <w:lang w:val="lt-LT"/>
        </w:rPr>
        <w:t>o</w:t>
      </w:r>
      <w:r>
        <w:rPr>
          <w:rFonts w:ascii="Times New Roman" w:hAnsi="Times New Roman" w:cs="Times New Roman"/>
          <w:sz w:val="20"/>
          <w:lang w:val="lt-LT"/>
        </w:rPr>
        <w:t xml:space="preserve"> procesai gali papildyti atstovaujamąją demokratiją ir išplėsti žmonių įsitraukimo į politikos kūrimo i</w:t>
      </w:r>
      <w:r w:rsidR="001E0E9C">
        <w:rPr>
          <w:rFonts w:ascii="Times New Roman" w:hAnsi="Times New Roman" w:cs="Times New Roman"/>
          <w:sz w:val="20"/>
          <w:lang w:val="lt-LT"/>
        </w:rPr>
        <w:t>r</w:t>
      </w:r>
      <w:r>
        <w:rPr>
          <w:rFonts w:ascii="Times New Roman" w:hAnsi="Times New Roman" w:cs="Times New Roman"/>
          <w:sz w:val="20"/>
          <w:lang w:val="lt-LT"/>
        </w:rPr>
        <w:t xml:space="preserve"> teisės aktų rengimo procesus galimybes</w:t>
      </w:r>
      <w:r w:rsidR="008032A9" w:rsidRPr="00483CA0">
        <w:rPr>
          <w:rFonts w:ascii="Times New Roman" w:hAnsi="Times New Roman" w:cs="Times New Roman"/>
          <w:sz w:val="20"/>
          <w:lang w:val="lt-LT"/>
        </w:rPr>
        <w:t>;</w:t>
      </w:r>
    </w:p>
    <w:p w14:paraId="356B6BB8" w14:textId="6210C0B6" w:rsidR="00254A06" w:rsidRPr="00483CA0" w:rsidRDefault="00206A4D">
      <w:pPr>
        <w:pStyle w:val="Sraopastraipa"/>
        <w:numPr>
          <w:ilvl w:val="0"/>
          <w:numId w:val="3"/>
        </w:numPr>
        <w:tabs>
          <w:tab w:val="left" w:pos="826"/>
        </w:tabs>
        <w:spacing w:before="230"/>
        <w:ind w:right="562"/>
        <w:rPr>
          <w:rFonts w:ascii="Times New Roman" w:hAnsi="Times New Roman" w:cs="Times New Roman"/>
          <w:sz w:val="20"/>
          <w:lang w:val="lt-LT"/>
        </w:rPr>
      </w:pPr>
      <w:r>
        <w:rPr>
          <w:rFonts w:ascii="Times New Roman" w:hAnsi="Times New Roman" w:cs="Times New Roman"/>
          <w:sz w:val="20"/>
          <w:lang w:val="lt-LT"/>
        </w:rPr>
        <w:t>bet kokius svarstymo procesus, kurių valstybės narės nusprendžia imtis, vykdyti pagal žemiau nurodytus principus</w:t>
      </w:r>
      <w:r w:rsidR="008032A9" w:rsidRPr="00483CA0">
        <w:rPr>
          <w:rFonts w:ascii="Times New Roman" w:hAnsi="Times New Roman" w:cs="Times New Roman"/>
          <w:spacing w:val="-2"/>
          <w:sz w:val="20"/>
          <w:lang w:val="lt-LT"/>
        </w:rPr>
        <w:t>:</w:t>
      </w:r>
    </w:p>
    <w:p w14:paraId="7510404A" w14:textId="77777777" w:rsidR="00254A06" w:rsidRPr="00483CA0" w:rsidRDefault="00254A06">
      <w:pPr>
        <w:pStyle w:val="Pagrindinistekstas"/>
        <w:spacing w:before="2"/>
        <w:rPr>
          <w:rFonts w:ascii="Times New Roman" w:hAnsi="Times New Roman" w:cs="Times New Roman"/>
          <w:lang w:val="lt-LT"/>
        </w:rPr>
      </w:pPr>
    </w:p>
    <w:p w14:paraId="0B7F5DE8" w14:textId="41BFAFC7" w:rsidR="00254A06" w:rsidRPr="00483CA0" w:rsidRDefault="00206A4D">
      <w:pPr>
        <w:pStyle w:val="Sraopastraipa"/>
        <w:numPr>
          <w:ilvl w:val="1"/>
          <w:numId w:val="3"/>
        </w:numPr>
        <w:tabs>
          <w:tab w:val="left" w:pos="1250"/>
        </w:tabs>
        <w:spacing w:line="244" w:lineRule="exact"/>
        <w:ind w:hanging="424"/>
        <w:rPr>
          <w:rFonts w:ascii="Times New Roman" w:hAnsi="Times New Roman" w:cs="Times New Roman"/>
          <w:sz w:val="20"/>
          <w:lang w:val="lt-LT"/>
        </w:rPr>
      </w:pPr>
      <w:r>
        <w:rPr>
          <w:rFonts w:ascii="Times New Roman" w:hAnsi="Times New Roman" w:cs="Times New Roman"/>
          <w:sz w:val="20"/>
          <w:lang w:val="lt-LT"/>
        </w:rPr>
        <w:t>teisinės bazės prieinamumas</w:t>
      </w:r>
      <w:r>
        <w:rPr>
          <w:rFonts w:ascii="Times New Roman" w:hAnsi="Times New Roman" w:cs="Times New Roman"/>
          <w:spacing w:val="-2"/>
          <w:sz w:val="20"/>
          <w:lang w:val="lt-LT"/>
        </w:rPr>
        <w:t>;</w:t>
      </w:r>
    </w:p>
    <w:p w14:paraId="30424D0C" w14:textId="7A0D4685" w:rsidR="00254A06" w:rsidRPr="00483CA0" w:rsidRDefault="00206A4D">
      <w:pPr>
        <w:pStyle w:val="Sraopastraipa"/>
        <w:numPr>
          <w:ilvl w:val="1"/>
          <w:numId w:val="3"/>
        </w:numPr>
        <w:tabs>
          <w:tab w:val="left" w:pos="1250"/>
        </w:tabs>
        <w:spacing w:line="244" w:lineRule="exact"/>
        <w:ind w:hanging="424"/>
        <w:rPr>
          <w:rFonts w:ascii="Times New Roman" w:hAnsi="Times New Roman" w:cs="Times New Roman"/>
          <w:sz w:val="20"/>
          <w:lang w:val="lt-LT"/>
        </w:rPr>
      </w:pPr>
      <w:r>
        <w:rPr>
          <w:rFonts w:ascii="Times New Roman" w:hAnsi="Times New Roman" w:cs="Times New Roman"/>
          <w:sz w:val="20"/>
          <w:lang w:val="lt-LT"/>
        </w:rPr>
        <w:t>įgaliojimų ir ketinimų aiškumas</w:t>
      </w:r>
      <w:r>
        <w:rPr>
          <w:rFonts w:ascii="Times New Roman" w:hAnsi="Times New Roman" w:cs="Times New Roman"/>
          <w:spacing w:val="-2"/>
          <w:sz w:val="20"/>
          <w:lang w:val="lt-LT"/>
        </w:rPr>
        <w:t>;</w:t>
      </w:r>
    </w:p>
    <w:p w14:paraId="7A928EF0" w14:textId="60D39544" w:rsidR="00254A06" w:rsidRPr="00483CA0" w:rsidRDefault="00206A4D">
      <w:pPr>
        <w:pStyle w:val="Sraopastraipa"/>
        <w:numPr>
          <w:ilvl w:val="1"/>
          <w:numId w:val="3"/>
        </w:numPr>
        <w:tabs>
          <w:tab w:val="left" w:pos="1250"/>
        </w:tabs>
        <w:spacing w:line="244" w:lineRule="exact"/>
        <w:ind w:hanging="424"/>
        <w:rPr>
          <w:rFonts w:ascii="Times New Roman" w:hAnsi="Times New Roman" w:cs="Times New Roman"/>
          <w:sz w:val="20"/>
          <w:lang w:val="lt-LT"/>
        </w:rPr>
      </w:pPr>
      <w:r>
        <w:rPr>
          <w:rFonts w:ascii="Times New Roman" w:hAnsi="Times New Roman" w:cs="Times New Roman"/>
          <w:sz w:val="20"/>
          <w:lang w:val="lt-LT"/>
        </w:rPr>
        <w:t>sąžiningas atstovavimas</w:t>
      </w:r>
      <w:r>
        <w:rPr>
          <w:rFonts w:ascii="Times New Roman" w:hAnsi="Times New Roman" w:cs="Times New Roman"/>
          <w:spacing w:val="-2"/>
          <w:sz w:val="20"/>
          <w:lang w:val="lt-LT"/>
        </w:rPr>
        <w:t>;</w:t>
      </w:r>
    </w:p>
    <w:p w14:paraId="63827543" w14:textId="46896553" w:rsidR="00254A06" w:rsidRPr="00483CA0" w:rsidRDefault="00206A4D">
      <w:pPr>
        <w:pStyle w:val="Sraopastraipa"/>
        <w:numPr>
          <w:ilvl w:val="1"/>
          <w:numId w:val="3"/>
        </w:numPr>
        <w:tabs>
          <w:tab w:val="left" w:pos="1250"/>
        </w:tabs>
        <w:spacing w:line="242" w:lineRule="exact"/>
        <w:ind w:hanging="424"/>
        <w:rPr>
          <w:rFonts w:ascii="Times New Roman" w:hAnsi="Times New Roman" w:cs="Times New Roman"/>
          <w:sz w:val="20"/>
          <w:lang w:val="lt-LT"/>
        </w:rPr>
      </w:pPr>
      <w:r>
        <w:rPr>
          <w:rFonts w:ascii="Times New Roman" w:hAnsi="Times New Roman" w:cs="Times New Roman"/>
          <w:sz w:val="20"/>
          <w:lang w:val="lt-LT"/>
        </w:rPr>
        <w:t>įgalintas ir informuotas dalyvavimas</w:t>
      </w:r>
      <w:r>
        <w:rPr>
          <w:rFonts w:ascii="Times New Roman" w:hAnsi="Times New Roman" w:cs="Times New Roman"/>
          <w:spacing w:val="-2"/>
          <w:sz w:val="20"/>
          <w:lang w:val="lt-LT"/>
        </w:rPr>
        <w:t>;</w:t>
      </w:r>
    </w:p>
    <w:p w14:paraId="1ED970B8" w14:textId="21153479" w:rsidR="00254A06" w:rsidRPr="00483CA0" w:rsidRDefault="00F276E0">
      <w:pPr>
        <w:pStyle w:val="Sraopastraipa"/>
        <w:numPr>
          <w:ilvl w:val="1"/>
          <w:numId w:val="3"/>
        </w:numPr>
        <w:tabs>
          <w:tab w:val="left" w:pos="1250"/>
        </w:tabs>
        <w:spacing w:line="244" w:lineRule="exact"/>
        <w:ind w:hanging="424"/>
        <w:rPr>
          <w:rFonts w:ascii="Times New Roman" w:hAnsi="Times New Roman" w:cs="Times New Roman"/>
          <w:sz w:val="20"/>
          <w:lang w:val="lt-LT"/>
        </w:rPr>
      </w:pPr>
      <w:r>
        <w:rPr>
          <w:rFonts w:ascii="Times New Roman" w:hAnsi="Times New Roman" w:cs="Times New Roman"/>
          <w:sz w:val="20"/>
          <w:lang w:val="lt-LT"/>
        </w:rPr>
        <w:t>kompetentinga pagalba</w:t>
      </w:r>
      <w:r w:rsidR="00206A4D">
        <w:rPr>
          <w:rFonts w:ascii="Times New Roman" w:hAnsi="Times New Roman" w:cs="Times New Roman"/>
          <w:spacing w:val="-2"/>
          <w:sz w:val="20"/>
          <w:lang w:val="lt-LT"/>
        </w:rPr>
        <w:t>;</w:t>
      </w:r>
    </w:p>
    <w:p w14:paraId="16C61378" w14:textId="5CC172D8" w:rsidR="00254A06" w:rsidRPr="00483CA0" w:rsidRDefault="00271B4B">
      <w:pPr>
        <w:pStyle w:val="Sraopastraipa"/>
        <w:numPr>
          <w:ilvl w:val="1"/>
          <w:numId w:val="3"/>
        </w:numPr>
        <w:tabs>
          <w:tab w:val="left" w:pos="1250"/>
        </w:tabs>
        <w:spacing w:line="244" w:lineRule="exact"/>
        <w:ind w:hanging="424"/>
        <w:rPr>
          <w:rFonts w:ascii="Times New Roman" w:hAnsi="Times New Roman" w:cs="Times New Roman"/>
          <w:sz w:val="20"/>
          <w:lang w:val="lt-LT"/>
        </w:rPr>
      </w:pPr>
      <w:r>
        <w:rPr>
          <w:rFonts w:ascii="Times New Roman" w:hAnsi="Times New Roman" w:cs="Times New Roman"/>
          <w:spacing w:val="-2"/>
          <w:sz w:val="20"/>
          <w:lang w:val="lt-LT"/>
        </w:rPr>
        <w:t>atskaitomybė;</w:t>
      </w:r>
    </w:p>
    <w:p w14:paraId="47E5A727" w14:textId="788A225B" w:rsidR="00254A06" w:rsidRPr="00483CA0" w:rsidRDefault="00271B4B">
      <w:pPr>
        <w:pStyle w:val="Sraopastraipa"/>
        <w:numPr>
          <w:ilvl w:val="1"/>
          <w:numId w:val="3"/>
        </w:numPr>
        <w:tabs>
          <w:tab w:val="left" w:pos="1250"/>
        </w:tabs>
        <w:spacing w:line="244" w:lineRule="exact"/>
        <w:ind w:hanging="424"/>
        <w:rPr>
          <w:rFonts w:ascii="Times New Roman" w:hAnsi="Times New Roman" w:cs="Times New Roman"/>
          <w:sz w:val="20"/>
          <w:lang w:val="lt-LT"/>
        </w:rPr>
      </w:pPr>
      <w:r>
        <w:rPr>
          <w:rFonts w:ascii="Times New Roman" w:hAnsi="Times New Roman" w:cs="Times New Roman"/>
          <w:sz w:val="20"/>
          <w:lang w:val="lt-LT"/>
        </w:rPr>
        <w:t>priežiūra ir geras valdymas</w:t>
      </w:r>
      <w:r>
        <w:rPr>
          <w:rFonts w:ascii="Times New Roman" w:hAnsi="Times New Roman" w:cs="Times New Roman"/>
          <w:spacing w:val="-2"/>
          <w:sz w:val="20"/>
          <w:lang w:val="lt-LT"/>
        </w:rPr>
        <w:t>;</w:t>
      </w:r>
    </w:p>
    <w:p w14:paraId="504A64B9" w14:textId="6D2D8C38" w:rsidR="00254A06" w:rsidRPr="00483CA0" w:rsidRDefault="00271B4B">
      <w:pPr>
        <w:pStyle w:val="Sraopastraipa"/>
        <w:numPr>
          <w:ilvl w:val="1"/>
          <w:numId w:val="3"/>
        </w:numPr>
        <w:tabs>
          <w:tab w:val="left" w:pos="1250"/>
        </w:tabs>
        <w:ind w:hanging="424"/>
        <w:rPr>
          <w:rFonts w:ascii="Times New Roman" w:hAnsi="Times New Roman" w:cs="Times New Roman"/>
          <w:sz w:val="20"/>
          <w:lang w:val="lt-LT"/>
        </w:rPr>
      </w:pPr>
      <w:r>
        <w:rPr>
          <w:rFonts w:ascii="Times New Roman" w:hAnsi="Times New Roman" w:cs="Times New Roman"/>
          <w:sz w:val="20"/>
          <w:lang w:val="lt-LT"/>
        </w:rPr>
        <w:t>vertinimas ir mokymasis</w:t>
      </w:r>
      <w:r w:rsidR="008032A9" w:rsidRPr="00483CA0">
        <w:rPr>
          <w:rFonts w:ascii="Times New Roman" w:hAnsi="Times New Roman" w:cs="Times New Roman"/>
          <w:spacing w:val="-2"/>
          <w:sz w:val="20"/>
          <w:lang w:val="lt-LT"/>
        </w:rPr>
        <w:t>;</w:t>
      </w:r>
    </w:p>
    <w:p w14:paraId="5106FA14" w14:textId="5FE51DBA" w:rsidR="00254A06" w:rsidRPr="00483CA0" w:rsidRDefault="00271B4B">
      <w:pPr>
        <w:pStyle w:val="Sraopastraipa"/>
        <w:numPr>
          <w:ilvl w:val="0"/>
          <w:numId w:val="3"/>
        </w:numPr>
        <w:tabs>
          <w:tab w:val="left" w:pos="826"/>
        </w:tabs>
        <w:spacing w:before="227"/>
        <w:ind w:right="369"/>
        <w:rPr>
          <w:rFonts w:ascii="Times New Roman" w:hAnsi="Times New Roman" w:cs="Times New Roman"/>
          <w:sz w:val="20"/>
          <w:lang w:val="lt-LT"/>
        </w:rPr>
      </w:pPr>
      <w:r>
        <w:rPr>
          <w:rFonts w:ascii="Times New Roman" w:hAnsi="Times New Roman" w:cs="Times New Roman"/>
          <w:sz w:val="20"/>
          <w:lang w:val="lt-LT"/>
        </w:rPr>
        <w:t>įgyvendinti priemones ir imtis visų reikalingų veiksmų, įskaitant nuostatų įtraukimą į teisinę sistemą, kad valstybinės institucijos, norinčios pradėti vykdyti svarstymo procesus nacionaliniu, regionini</w:t>
      </w:r>
      <w:r w:rsidR="006116D6">
        <w:rPr>
          <w:rFonts w:ascii="Times New Roman" w:hAnsi="Times New Roman" w:cs="Times New Roman"/>
          <w:sz w:val="20"/>
          <w:lang w:val="lt-LT"/>
        </w:rPr>
        <w:t>u</w:t>
      </w:r>
      <w:r>
        <w:rPr>
          <w:rFonts w:ascii="Times New Roman" w:hAnsi="Times New Roman" w:cs="Times New Roman"/>
          <w:sz w:val="20"/>
          <w:lang w:val="lt-LT"/>
        </w:rPr>
        <w:t xml:space="preserve"> ir vietos lygmenimis, turėtų visas sąlygas ir paramą tai daryti pagal šios </w:t>
      </w:r>
      <w:r w:rsidR="00152E9F">
        <w:rPr>
          <w:rFonts w:ascii="Times New Roman" w:hAnsi="Times New Roman" w:cs="Times New Roman"/>
          <w:sz w:val="20"/>
          <w:lang w:val="lt-LT"/>
        </w:rPr>
        <w:t>R</w:t>
      </w:r>
      <w:r>
        <w:rPr>
          <w:rFonts w:ascii="Times New Roman" w:hAnsi="Times New Roman" w:cs="Times New Roman"/>
          <w:sz w:val="20"/>
          <w:lang w:val="lt-LT"/>
        </w:rPr>
        <w:t>ekomendacijos priede išdėstytus principus</w:t>
      </w:r>
      <w:r w:rsidR="008032A9" w:rsidRPr="00483CA0">
        <w:rPr>
          <w:rFonts w:ascii="Times New Roman" w:hAnsi="Times New Roman" w:cs="Times New Roman"/>
          <w:sz w:val="20"/>
          <w:lang w:val="lt-LT"/>
        </w:rPr>
        <w:t>;</w:t>
      </w:r>
    </w:p>
    <w:p w14:paraId="13B4A82F" w14:textId="14F94BFF" w:rsidR="00254A06" w:rsidRPr="00483CA0" w:rsidRDefault="00271B4B">
      <w:pPr>
        <w:pStyle w:val="Sraopastraipa"/>
        <w:numPr>
          <w:ilvl w:val="0"/>
          <w:numId w:val="3"/>
        </w:numPr>
        <w:tabs>
          <w:tab w:val="left" w:pos="826"/>
        </w:tabs>
        <w:spacing w:before="230"/>
        <w:ind w:right="797"/>
        <w:rPr>
          <w:rFonts w:ascii="Times New Roman" w:hAnsi="Times New Roman" w:cs="Times New Roman"/>
          <w:sz w:val="20"/>
          <w:lang w:val="lt-LT"/>
        </w:rPr>
      </w:pPr>
      <w:r>
        <w:rPr>
          <w:rFonts w:ascii="Times New Roman" w:hAnsi="Times New Roman" w:cs="Times New Roman"/>
          <w:sz w:val="20"/>
          <w:lang w:val="lt-LT"/>
        </w:rPr>
        <w:t xml:space="preserve">užtikrinti, kad ši </w:t>
      </w:r>
      <w:r w:rsidR="00152E9F">
        <w:rPr>
          <w:rFonts w:ascii="Times New Roman" w:hAnsi="Times New Roman" w:cs="Times New Roman"/>
          <w:sz w:val="20"/>
          <w:lang w:val="lt-LT"/>
        </w:rPr>
        <w:t>R</w:t>
      </w:r>
      <w:r>
        <w:rPr>
          <w:rFonts w:ascii="Times New Roman" w:hAnsi="Times New Roman" w:cs="Times New Roman"/>
          <w:sz w:val="20"/>
          <w:lang w:val="lt-LT"/>
        </w:rPr>
        <w:t>ekomendacija, įskaitant jos priedą, būtų išversta ir išplatinta nacionaliniu, regioniniu ir vietos lygmenimis</w:t>
      </w:r>
      <w:r w:rsidR="008032A9" w:rsidRPr="00483CA0">
        <w:rPr>
          <w:rFonts w:ascii="Times New Roman" w:hAnsi="Times New Roman" w:cs="Times New Roman"/>
          <w:sz w:val="20"/>
          <w:lang w:val="lt-LT"/>
        </w:rPr>
        <w:t>;</w:t>
      </w:r>
    </w:p>
    <w:p w14:paraId="14A4E187" w14:textId="77777777" w:rsidR="00254A06" w:rsidRPr="00483CA0" w:rsidRDefault="00254A06">
      <w:pPr>
        <w:pStyle w:val="Pagrindinistekstas"/>
        <w:spacing w:before="226"/>
        <w:rPr>
          <w:rFonts w:ascii="Times New Roman" w:hAnsi="Times New Roman" w:cs="Times New Roman"/>
          <w:lang w:val="lt-LT"/>
        </w:rPr>
      </w:pPr>
    </w:p>
    <w:p w14:paraId="146CB257" w14:textId="65C4BDB7" w:rsidR="00254A06" w:rsidRPr="00483CA0" w:rsidRDefault="00271B4B">
      <w:pPr>
        <w:spacing w:before="1"/>
        <w:ind w:left="117"/>
        <w:rPr>
          <w:rFonts w:ascii="Times New Roman" w:hAnsi="Times New Roman" w:cs="Times New Roman"/>
          <w:i/>
          <w:sz w:val="20"/>
          <w:lang w:val="lt-LT"/>
        </w:rPr>
      </w:pPr>
      <w:r>
        <w:rPr>
          <w:rFonts w:ascii="Times New Roman" w:hAnsi="Times New Roman" w:cs="Times New Roman"/>
          <w:i/>
          <w:sz w:val="20"/>
          <w:lang w:val="lt-LT"/>
        </w:rPr>
        <w:t>Priedas prie Rekomendacijos Nr.</w:t>
      </w:r>
      <w:r w:rsidR="008032A9" w:rsidRPr="00483CA0">
        <w:rPr>
          <w:rFonts w:ascii="Times New Roman" w:hAnsi="Times New Roman" w:cs="Times New Roman"/>
          <w:i/>
          <w:spacing w:val="-11"/>
          <w:sz w:val="20"/>
          <w:lang w:val="lt-LT"/>
        </w:rPr>
        <w:t xml:space="preserve"> </w:t>
      </w:r>
      <w:r w:rsidR="008032A9" w:rsidRPr="00483CA0">
        <w:rPr>
          <w:rFonts w:ascii="Times New Roman" w:hAnsi="Times New Roman" w:cs="Times New Roman"/>
          <w:i/>
          <w:spacing w:val="-2"/>
          <w:sz w:val="20"/>
          <w:lang w:val="lt-LT"/>
        </w:rPr>
        <w:t>CM/Rec(2023)6</w:t>
      </w:r>
    </w:p>
    <w:p w14:paraId="29027339" w14:textId="77777777" w:rsidR="00254A06" w:rsidRPr="00483CA0" w:rsidRDefault="00254A06">
      <w:pPr>
        <w:pStyle w:val="Pagrindinistekstas"/>
        <w:spacing w:before="3"/>
        <w:rPr>
          <w:rFonts w:ascii="Times New Roman" w:hAnsi="Times New Roman" w:cs="Times New Roman"/>
          <w:i/>
          <w:lang w:val="lt-LT"/>
        </w:rPr>
      </w:pPr>
    </w:p>
    <w:p w14:paraId="5E0B0D59" w14:textId="4B3FE7EA" w:rsidR="00254A06" w:rsidRPr="00483CA0" w:rsidRDefault="00F276E0">
      <w:pPr>
        <w:pStyle w:val="Pagrindinistekstas"/>
        <w:ind w:left="117" w:right="299"/>
        <w:rPr>
          <w:rFonts w:ascii="Times New Roman" w:hAnsi="Times New Roman" w:cs="Times New Roman"/>
          <w:lang w:val="lt-LT"/>
        </w:rPr>
      </w:pPr>
      <w:r>
        <w:rPr>
          <w:rFonts w:ascii="Times New Roman" w:hAnsi="Times New Roman" w:cs="Times New Roman"/>
          <w:lang w:val="lt-LT"/>
        </w:rPr>
        <w:t>Šiame priede pateikiami principai, kurie turi būti taikomi kuriant ir (arba) įgyvendinat svarstomosios demokratijos metodus bei procesus.</w:t>
      </w:r>
    </w:p>
    <w:p w14:paraId="690BFFA6" w14:textId="2A9C98D9" w:rsidR="00254A06" w:rsidRPr="00483CA0" w:rsidRDefault="00F276E0">
      <w:pPr>
        <w:pStyle w:val="Antrat1"/>
        <w:spacing w:before="229"/>
        <w:ind w:left="117" w:firstLine="0"/>
        <w:rPr>
          <w:rFonts w:ascii="Times New Roman" w:hAnsi="Times New Roman" w:cs="Times New Roman"/>
          <w:lang w:val="lt-LT"/>
        </w:rPr>
      </w:pPr>
      <w:r>
        <w:rPr>
          <w:rFonts w:ascii="Times New Roman" w:hAnsi="Times New Roman" w:cs="Times New Roman"/>
          <w:lang w:val="lt-LT"/>
        </w:rPr>
        <w:t>Svarstomosios demokratijos principai</w:t>
      </w:r>
    </w:p>
    <w:p w14:paraId="0C5B67DD" w14:textId="416456E7" w:rsidR="00254A06" w:rsidRPr="00483CA0" w:rsidRDefault="00F276E0">
      <w:pPr>
        <w:pStyle w:val="Sraopastraipa"/>
        <w:numPr>
          <w:ilvl w:val="0"/>
          <w:numId w:val="2"/>
        </w:numPr>
        <w:tabs>
          <w:tab w:val="left" w:pos="825"/>
        </w:tabs>
        <w:spacing w:before="229"/>
        <w:ind w:left="825" w:hanging="708"/>
        <w:jc w:val="left"/>
        <w:rPr>
          <w:rFonts w:ascii="Times New Roman" w:hAnsi="Times New Roman" w:cs="Times New Roman"/>
          <w:b/>
          <w:sz w:val="20"/>
          <w:lang w:val="lt-LT"/>
        </w:rPr>
      </w:pPr>
      <w:r>
        <w:rPr>
          <w:rFonts w:ascii="Times New Roman" w:hAnsi="Times New Roman" w:cs="Times New Roman"/>
          <w:b/>
          <w:sz w:val="20"/>
          <w:lang w:val="lt-LT"/>
        </w:rPr>
        <w:t>Teisinės bazės prieinamumas</w:t>
      </w:r>
    </w:p>
    <w:p w14:paraId="29AC339F" w14:textId="77777777" w:rsidR="00254A06" w:rsidRPr="00483CA0" w:rsidRDefault="00254A06">
      <w:pPr>
        <w:pStyle w:val="Pagrindinistekstas"/>
        <w:spacing w:before="3"/>
        <w:rPr>
          <w:rFonts w:ascii="Times New Roman" w:hAnsi="Times New Roman" w:cs="Times New Roman"/>
          <w:b/>
          <w:lang w:val="lt-LT"/>
        </w:rPr>
      </w:pPr>
    </w:p>
    <w:p w14:paraId="4E45264A" w14:textId="761B8417" w:rsidR="00254A06" w:rsidRPr="00483CA0" w:rsidRDefault="000868B1">
      <w:pPr>
        <w:pStyle w:val="Sraopastraipa"/>
        <w:numPr>
          <w:ilvl w:val="1"/>
          <w:numId w:val="2"/>
        </w:numPr>
        <w:tabs>
          <w:tab w:val="left" w:pos="838"/>
        </w:tabs>
        <w:ind w:right="765"/>
        <w:rPr>
          <w:rFonts w:ascii="Times New Roman" w:hAnsi="Times New Roman" w:cs="Times New Roman"/>
          <w:sz w:val="20"/>
          <w:lang w:val="lt-LT"/>
        </w:rPr>
      </w:pPr>
      <w:r>
        <w:rPr>
          <w:rFonts w:ascii="Times New Roman" w:hAnsi="Times New Roman" w:cs="Times New Roman"/>
          <w:sz w:val="20"/>
          <w:lang w:val="lt-LT"/>
        </w:rPr>
        <w:t>Svarstymo procesai turėtų atitikti bendrąją reguliavimo sistemą ir tarptautinius įsipareigojimus</w:t>
      </w:r>
      <w:r w:rsidR="008032A9" w:rsidRPr="00483CA0">
        <w:rPr>
          <w:rFonts w:ascii="Times New Roman" w:hAnsi="Times New Roman" w:cs="Times New Roman"/>
          <w:spacing w:val="-2"/>
          <w:sz w:val="20"/>
          <w:lang w:val="lt-LT"/>
        </w:rPr>
        <w:t>.</w:t>
      </w:r>
    </w:p>
    <w:p w14:paraId="4DDAC251" w14:textId="6007465A" w:rsidR="00254A06" w:rsidRPr="00483CA0" w:rsidRDefault="000868B1">
      <w:pPr>
        <w:pStyle w:val="Sraopastraipa"/>
        <w:numPr>
          <w:ilvl w:val="1"/>
          <w:numId w:val="2"/>
        </w:numPr>
        <w:tabs>
          <w:tab w:val="left" w:pos="838"/>
        </w:tabs>
        <w:spacing w:before="1"/>
        <w:ind w:right="538"/>
        <w:rPr>
          <w:rFonts w:ascii="Times New Roman" w:hAnsi="Times New Roman" w:cs="Times New Roman"/>
          <w:sz w:val="20"/>
          <w:lang w:val="lt-LT"/>
        </w:rPr>
      </w:pPr>
      <w:r>
        <w:rPr>
          <w:rFonts w:ascii="Times New Roman" w:hAnsi="Times New Roman" w:cs="Times New Roman"/>
          <w:sz w:val="20"/>
          <w:lang w:val="lt-LT"/>
        </w:rPr>
        <w:t>Jei reikia, įgalinančios teisės aktuose ar oficialiuose reglamentuose turėtų būti aiškiai apibrėžta svarstymo procesų apimtis ir reikalavimai, nurodant, kada jie turėtų būti taikomi, kaip jie veikia ir koks yra tokių procesų vaidmuo bei įtaka</w:t>
      </w:r>
      <w:r w:rsidR="008032A9" w:rsidRPr="00483CA0">
        <w:rPr>
          <w:rFonts w:ascii="Times New Roman" w:hAnsi="Times New Roman" w:cs="Times New Roman"/>
          <w:sz w:val="20"/>
          <w:lang w:val="lt-LT"/>
        </w:rPr>
        <w:t>.</w:t>
      </w:r>
    </w:p>
    <w:p w14:paraId="5C5D8AAB" w14:textId="74EA0166" w:rsidR="00254A06" w:rsidRPr="00483CA0" w:rsidRDefault="000868B1">
      <w:pPr>
        <w:pStyle w:val="Sraopastraipa"/>
        <w:numPr>
          <w:ilvl w:val="1"/>
          <w:numId w:val="2"/>
        </w:numPr>
        <w:tabs>
          <w:tab w:val="left" w:pos="838"/>
        </w:tabs>
        <w:ind w:right="561"/>
        <w:rPr>
          <w:rFonts w:ascii="Times New Roman" w:hAnsi="Times New Roman" w:cs="Times New Roman"/>
          <w:sz w:val="20"/>
          <w:lang w:val="lt-LT"/>
        </w:rPr>
      </w:pPr>
      <w:r>
        <w:rPr>
          <w:rFonts w:ascii="Times New Roman" w:hAnsi="Times New Roman" w:cs="Times New Roman"/>
          <w:sz w:val="20"/>
          <w:lang w:val="lt-LT"/>
        </w:rPr>
        <w:t>Siekiant užtikrinti, kad svarstym</w:t>
      </w:r>
      <w:r w:rsidR="00D425E1">
        <w:rPr>
          <w:rFonts w:ascii="Times New Roman" w:hAnsi="Times New Roman" w:cs="Times New Roman"/>
          <w:sz w:val="20"/>
          <w:lang w:val="lt-LT"/>
        </w:rPr>
        <w:t>o</w:t>
      </w:r>
      <w:r>
        <w:rPr>
          <w:rFonts w:ascii="Times New Roman" w:hAnsi="Times New Roman" w:cs="Times New Roman"/>
          <w:sz w:val="20"/>
          <w:lang w:val="lt-LT"/>
        </w:rPr>
        <w:t xml:space="preserve"> procesai būti veiksmingi, teisėti, sąžiningi</w:t>
      </w:r>
      <w:r w:rsidR="00D425E1">
        <w:rPr>
          <w:rFonts w:ascii="Times New Roman" w:hAnsi="Times New Roman" w:cs="Times New Roman"/>
          <w:sz w:val="20"/>
          <w:lang w:val="lt-LT"/>
        </w:rPr>
        <w:t>, skaidrūs, įtraukūs, atskaitingi ir kontroliuojami, turi būti nustatytos atitinkamos taisyklės ir gairės</w:t>
      </w:r>
      <w:r w:rsidR="008032A9" w:rsidRPr="00483CA0">
        <w:rPr>
          <w:rFonts w:ascii="Times New Roman" w:hAnsi="Times New Roman" w:cs="Times New Roman"/>
          <w:sz w:val="20"/>
          <w:lang w:val="lt-LT"/>
        </w:rPr>
        <w:t>.</w:t>
      </w:r>
    </w:p>
    <w:p w14:paraId="0B9DBBE2" w14:textId="53DD4FC7" w:rsidR="00254A06" w:rsidRPr="00483CA0" w:rsidRDefault="00F276E0">
      <w:pPr>
        <w:pStyle w:val="Antrat1"/>
        <w:numPr>
          <w:ilvl w:val="0"/>
          <w:numId w:val="2"/>
        </w:numPr>
        <w:tabs>
          <w:tab w:val="left" w:pos="825"/>
        </w:tabs>
        <w:spacing w:before="225"/>
        <w:ind w:left="825" w:hanging="708"/>
        <w:jc w:val="left"/>
        <w:rPr>
          <w:rFonts w:ascii="Times New Roman" w:hAnsi="Times New Roman" w:cs="Times New Roman"/>
          <w:lang w:val="lt-LT"/>
        </w:rPr>
      </w:pPr>
      <w:r>
        <w:rPr>
          <w:rFonts w:ascii="Times New Roman" w:hAnsi="Times New Roman" w:cs="Times New Roman"/>
          <w:lang w:val="lt-LT"/>
        </w:rPr>
        <w:t>Įgaliojimų ir ketinimų aiškumas</w:t>
      </w:r>
    </w:p>
    <w:p w14:paraId="3D3D86F2" w14:textId="77777777" w:rsidR="00254A06" w:rsidRPr="00483CA0" w:rsidRDefault="00254A06">
      <w:pPr>
        <w:pStyle w:val="Pagrindinistekstas"/>
        <w:spacing w:before="3"/>
        <w:rPr>
          <w:rFonts w:ascii="Times New Roman" w:hAnsi="Times New Roman" w:cs="Times New Roman"/>
          <w:b/>
          <w:lang w:val="lt-LT"/>
        </w:rPr>
      </w:pPr>
    </w:p>
    <w:p w14:paraId="7C6ED471" w14:textId="4DD12F26" w:rsidR="00254A06" w:rsidRPr="00483CA0" w:rsidRDefault="00D425E1">
      <w:pPr>
        <w:pStyle w:val="Sraopastraipa"/>
        <w:numPr>
          <w:ilvl w:val="1"/>
          <w:numId w:val="2"/>
        </w:numPr>
        <w:tabs>
          <w:tab w:val="left" w:pos="838"/>
        </w:tabs>
        <w:ind w:right="957"/>
        <w:rPr>
          <w:rFonts w:ascii="Times New Roman" w:hAnsi="Times New Roman" w:cs="Times New Roman"/>
          <w:sz w:val="20"/>
          <w:lang w:val="lt-LT"/>
        </w:rPr>
      </w:pPr>
      <w:r>
        <w:rPr>
          <w:rFonts w:ascii="Times New Roman" w:hAnsi="Times New Roman" w:cs="Times New Roman"/>
          <w:sz w:val="20"/>
          <w:lang w:val="lt-LT"/>
        </w:rPr>
        <w:t>Svarstymo procesų įgaliojimai turėtų būti aiškiai apibrėžti, įskaitant aiškų darb</w:t>
      </w:r>
      <w:r w:rsidR="00DD694C">
        <w:rPr>
          <w:rFonts w:ascii="Times New Roman" w:hAnsi="Times New Roman" w:cs="Times New Roman"/>
          <w:sz w:val="20"/>
          <w:lang w:val="lt-LT"/>
        </w:rPr>
        <w:t>ų</w:t>
      </w:r>
      <w:r>
        <w:rPr>
          <w:rFonts w:ascii="Times New Roman" w:hAnsi="Times New Roman" w:cs="Times New Roman"/>
          <w:sz w:val="20"/>
          <w:lang w:val="lt-LT"/>
        </w:rPr>
        <w:t xml:space="preserve"> planą, atsakomybę, išteklius ir numatomus rezultatus.</w:t>
      </w:r>
    </w:p>
    <w:p w14:paraId="42D8EDC9" w14:textId="1FE936CC" w:rsidR="00254A06" w:rsidRPr="00483CA0" w:rsidRDefault="00D425E1">
      <w:pPr>
        <w:pStyle w:val="Sraopastraipa"/>
        <w:numPr>
          <w:ilvl w:val="1"/>
          <w:numId w:val="2"/>
        </w:numPr>
        <w:tabs>
          <w:tab w:val="left" w:pos="838"/>
        </w:tabs>
        <w:spacing w:before="1"/>
        <w:ind w:right="383"/>
        <w:rPr>
          <w:rFonts w:ascii="Times New Roman" w:hAnsi="Times New Roman" w:cs="Times New Roman"/>
          <w:sz w:val="20"/>
          <w:lang w:val="lt-LT"/>
        </w:rPr>
      </w:pPr>
      <w:r>
        <w:rPr>
          <w:rFonts w:ascii="Times New Roman" w:hAnsi="Times New Roman" w:cs="Times New Roman"/>
          <w:sz w:val="20"/>
          <w:lang w:val="lt-LT"/>
        </w:rPr>
        <w:t>Įgaliojimų taikymo sritis turėtų būti tinkamai valdoma ir įgyvendinama atsižvelgiant į turimus išteklius, pavyzdžiui, laiką, personalą ir lėšas</w:t>
      </w:r>
      <w:r w:rsidR="008032A9" w:rsidRPr="00483CA0">
        <w:rPr>
          <w:rFonts w:ascii="Times New Roman" w:hAnsi="Times New Roman" w:cs="Times New Roman"/>
          <w:sz w:val="20"/>
          <w:lang w:val="lt-LT"/>
        </w:rPr>
        <w:t>.</w:t>
      </w:r>
    </w:p>
    <w:p w14:paraId="1726FFE1" w14:textId="6D0A9859" w:rsidR="00254A06" w:rsidRPr="00483CA0" w:rsidRDefault="00D425E1">
      <w:pPr>
        <w:pStyle w:val="Sraopastraipa"/>
        <w:numPr>
          <w:ilvl w:val="1"/>
          <w:numId w:val="2"/>
        </w:numPr>
        <w:tabs>
          <w:tab w:val="left" w:pos="838"/>
        </w:tabs>
        <w:ind w:right="346"/>
        <w:rPr>
          <w:rFonts w:ascii="Times New Roman" w:hAnsi="Times New Roman" w:cs="Times New Roman"/>
          <w:sz w:val="20"/>
          <w:lang w:val="lt-LT"/>
        </w:rPr>
      </w:pPr>
      <w:r>
        <w:rPr>
          <w:rFonts w:ascii="Times New Roman" w:hAnsi="Times New Roman" w:cs="Times New Roman"/>
          <w:sz w:val="20"/>
          <w:lang w:val="lt-LT"/>
        </w:rPr>
        <w:t>Svarstymo procesų įgaliojimai, apimtis, struktūra ir formatas turėtų būti proporcingi ir tinkami aptariamai temai bei proceso tikslui</w:t>
      </w:r>
      <w:r w:rsidR="008032A9" w:rsidRPr="00483CA0">
        <w:rPr>
          <w:rFonts w:ascii="Times New Roman" w:hAnsi="Times New Roman" w:cs="Times New Roman"/>
          <w:sz w:val="20"/>
          <w:lang w:val="lt-LT"/>
        </w:rPr>
        <w:t>.</w:t>
      </w:r>
    </w:p>
    <w:p w14:paraId="4E3315A2" w14:textId="77777777" w:rsidR="00254A06" w:rsidRPr="00483CA0" w:rsidRDefault="00254A06">
      <w:pPr>
        <w:rPr>
          <w:rFonts w:ascii="Times New Roman" w:hAnsi="Times New Roman" w:cs="Times New Roman"/>
          <w:sz w:val="20"/>
          <w:lang w:val="lt-LT"/>
        </w:rPr>
        <w:sectPr w:rsidR="00254A06" w:rsidRPr="00483CA0">
          <w:pgSz w:w="11910" w:h="16850"/>
          <w:pgMar w:top="380" w:right="960" w:bottom="280" w:left="960" w:header="720" w:footer="720" w:gutter="0"/>
          <w:cols w:space="720"/>
        </w:sectPr>
      </w:pPr>
    </w:p>
    <w:p w14:paraId="18D1B8DA" w14:textId="77777777" w:rsidR="00254A06" w:rsidRPr="00483CA0" w:rsidRDefault="008032A9">
      <w:pPr>
        <w:tabs>
          <w:tab w:val="left" w:pos="8601"/>
        </w:tabs>
        <w:spacing w:before="72"/>
        <w:ind w:left="5000"/>
        <w:rPr>
          <w:rFonts w:ascii="Times New Roman" w:hAnsi="Times New Roman" w:cs="Times New Roman"/>
          <w:sz w:val="18"/>
          <w:lang w:val="lt-LT"/>
        </w:rPr>
      </w:pPr>
      <w:r w:rsidRPr="00483CA0">
        <w:rPr>
          <w:rFonts w:ascii="Times New Roman" w:hAnsi="Times New Roman" w:cs="Times New Roman"/>
          <w:spacing w:val="-10"/>
          <w:sz w:val="18"/>
          <w:lang w:val="lt-LT"/>
        </w:rPr>
        <w:lastRenderedPageBreak/>
        <w:t>3</w:t>
      </w:r>
      <w:r w:rsidRPr="00483CA0">
        <w:rPr>
          <w:rFonts w:ascii="Times New Roman" w:hAnsi="Times New Roman" w:cs="Times New Roman"/>
          <w:sz w:val="18"/>
          <w:lang w:val="lt-LT"/>
        </w:rPr>
        <w:tab/>
      </w:r>
      <w:r w:rsidRPr="00483CA0">
        <w:rPr>
          <w:rFonts w:ascii="Times New Roman" w:hAnsi="Times New Roman" w:cs="Times New Roman"/>
          <w:spacing w:val="-2"/>
          <w:sz w:val="18"/>
          <w:lang w:val="lt-LT"/>
        </w:rPr>
        <w:t>CM/Rec(2023)6</w:t>
      </w:r>
    </w:p>
    <w:p w14:paraId="40AD443C" w14:textId="77777777" w:rsidR="00254A06" w:rsidRPr="00483CA0" w:rsidRDefault="00254A06">
      <w:pPr>
        <w:pStyle w:val="Pagrindinistekstas"/>
        <w:spacing w:before="121"/>
        <w:rPr>
          <w:rFonts w:ascii="Times New Roman" w:hAnsi="Times New Roman" w:cs="Times New Roman"/>
          <w:sz w:val="18"/>
          <w:lang w:val="lt-LT"/>
        </w:rPr>
      </w:pPr>
    </w:p>
    <w:p w14:paraId="521F7EBF" w14:textId="667CD177" w:rsidR="00254A06" w:rsidRPr="00483CA0" w:rsidRDefault="00D425E1">
      <w:pPr>
        <w:pStyle w:val="Sraopastraipa"/>
        <w:numPr>
          <w:ilvl w:val="2"/>
          <w:numId w:val="2"/>
        </w:numPr>
        <w:tabs>
          <w:tab w:val="left" w:pos="950"/>
        </w:tabs>
        <w:ind w:hanging="720"/>
        <w:rPr>
          <w:rFonts w:ascii="Times New Roman" w:hAnsi="Times New Roman" w:cs="Times New Roman"/>
          <w:sz w:val="20"/>
          <w:lang w:val="lt-LT"/>
        </w:rPr>
      </w:pPr>
      <w:r>
        <w:rPr>
          <w:rFonts w:ascii="Times New Roman" w:hAnsi="Times New Roman" w:cs="Times New Roman"/>
          <w:sz w:val="20"/>
          <w:lang w:val="lt-LT"/>
        </w:rPr>
        <w:t>Svarstymo procesų planas turėtų būti skaidrus ir viešai prieinamas.</w:t>
      </w:r>
    </w:p>
    <w:p w14:paraId="1D4E5422" w14:textId="4AD00F3A" w:rsidR="00254A06" w:rsidRPr="00483CA0" w:rsidRDefault="00F276E0">
      <w:pPr>
        <w:pStyle w:val="Antrat1"/>
        <w:numPr>
          <w:ilvl w:val="0"/>
          <w:numId w:val="2"/>
        </w:numPr>
        <w:tabs>
          <w:tab w:val="left" w:pos="938"/>
        </w:tabs>
        <w:spacing w:before="229"/>
        <w:ind w:left="938" w:hanging="708"/>
        <w:jc w:val="left"/>
        <w:rPr>
          <w:rFonts w:ascii="Times New Roman" w:hAnsi="Times New Roman" w:cs="Times New Roman"/>
          <w:lang w:val="lt-LT"/>
        </w:rPr>
      </w:pPr>
      <w:r>
        <w:rPr>
          <w:rFonts w:ascii="Times New Roman" w:hAnsi="Times New Roman" w:cs="Times New Roman"/>
          <w:lang w:val="lt-LT"/>
        </w:rPr>
        <w:t>Sąžiningas atstovavimas</w:t>
      </w:r>
    </w:p>
    <w:p w14:paraId="60FE61A9" w14:textId="77777777" w:rsidR="00254A06" w:rsidRPr="00483CA0" w:rsidRDefault="00254A06">
      <w:pPr>
        <w:pStyle w:val="Pagrindinistekstas"/>
        <w:spacing w:before="3"/>
        <w:rPr>
          <w:rFonts w:ascii="Times New Roman" w:hAnsi="Times New Roman" w:cs="Times New Roman"/>
          <w:b/>
          <w:lang w:val="lt-LT"/>
        </w:rPr>
      </w:pPr>
    </w:p>
    <w:p w14:paraId="19F56AE9" w14:textId="416AF3CC" w:rsidR="00254A06" w:rsidRPr="00483CA0" w:rsidRDefault="007237B1">
      <w:pPr>
        <w:pStyle w:val="Sraopastraipa"/>
        <w:numPr>
          <w:ilvl w:val="1"/>
          <w:numId w:val="2"/>
        </w:numPr>
        <w:tabs>
          <w:tab w:val="left" w:pos="950"/>
        </w:tabs>
        <w:ind w:left="950" w:right="784"/>
        <w:rPr>
          <w:rFonts w:ascii="Times New Roman" w:hAnsi="Times New Roman" w:cs="Times New Roman"/>
          <w:sz w:val="20"/>
          <w:lang w:val="lt-LT"/>
        </w:rPr>
      </w:pPr>
      <w:r>
        <w:rPr>
          <w:rFonts w:ascii="Times New Roman" w:hAnsi="Times New Roman" w:cs="Times New Roman"/>
          <w:sz w:val="20"/>
          <w:lang w:val="lt-LT"/>
        </w:rPr>
        <w:t>Atrankos procesą turėtų valdyti nepriklausomas privatus arba viešasis subjektas, turintis tam reikalingus įgaliojimus ir kvalifikaciją</w:t>
      </w:r>
      <w:r w:rsidR="008032A9" w:rsidRPr="00483CA0">
        <w:rPr>
          <w:rFonts w:ascii="Times New Roman" w:hAnsi="Times New Roman" w:cs="Times New Roman"/>
          <w:sz w:val="20"/>
          <w:lang w:val="lt-LT"/>
        </w:rPr>
        <w:t>.</w:t>
      </w:r>
    </w:p>
    <w:p w14:paraId="7713304D" w14:textId="2C7A2D9A" w:rsidR="00254A06" w:rsidRPr="00483CA0" w:rsidRDefault="007237B1">
      <w:pPr>
        <w:pStyle w:val="Sraopastraipa"/>
        <w:numPr>
          <w:ilvl w:val="1"/>
          <w:numId w:val="2"/>
        </w:numPr>
        <w:tabs>
          <w:tab w:val="left" w:pos="950"/>
        </w:tabs>
        <w:spacing w:line="228" w:lineRule="exact"/>
        <w:ind w:left="950" w:hanging="720"/>
        <w:rPr>
          <w:rFonts w:ascii="Times New Roman" w:hAnsi="Times New Roman" w:cs="Times New Roman"/>
          <w:sz w:val="20"/>
          <w:lang w:val="lt-LT"/>
        </w:rPr>
      </w:pPr>
      <w:r>
        <w:rPr>
          <w:rFonts w:ascii="Times New Roman" w:hAnsi="Times New Roman" w:cs="Times New Roman"/>
          <w:sz w:val="20"/>
          <w:lang w:val="lt-LT"/>
        </w:rPr>
        <w:t>Atrankos procesas turėtų būti skaidrus, įtraukus, atskaitingas ir kontroliuojamas</w:t>
      </w:r>
      <w:r w:rsidR="008032A9" w:rsidRPr="00483CA0">
        <w:rPr>
          <w:rFonts w:ascii="Times New Roman" w:hAnsi="Times New Roman" w:cs="Times New Roman"/>
          <w:spacing w:val="-2"/>
          <w:sz w:val="20"/>
          <w:lang w:val="lt-LT"/>
        </w:rPr>
        <w:t>.</w:t>
      </w:r>
    </w:p>
    <w:p w14:paraId="3630FB00" w14:textId="33C99208" w:rsidR="00254A06" w:rsidRPr="00483CA0" w:rsidRDefault="007237B1">
      <w:pPr>
        <w:pStyle w:val="Sraopastraipa"/>
        <w:numPr>
          <w:ilvl w:val="1"/>
          <w:numId w:val="2"/>
        </w:numPr>
        <w:tabs>
          <w:tab w:val="left" w:pos="950"/>
        </w:tabs>
        <w:spacing w:before="1"/>
        <w:ind w:left="950" w:right="774"/>
        <w:rPr>
          <w:rFonts w:ascii="Times New Roman" w:hAnsi="Times New Roman" w:cs="Times New Roman"/>
          <w:sz w:val="20"/>
          <w:lang w:val="lt-LT"/>
        </w:rPr>
      </w:pPr>
      <w:r>
        <w:rPr>
          <w:rFonts w:ascii="Times New Roman" w:hAnsi="Times New Roman" w:cs="Times New Roman"/>
          <w:sz w:val="20"/>
          <w:lang w:val="lt-LT"/>
        </w:rPr>
        <w:t>Dalyvių atranka turėtų užtikrinti reprezentatyvios grupės sudarymą, taikant atsitiktinės atrankos būdus, ir, jei reikia, susisiekiant su socialinėmis ar demografinėmis grupėmis, kurios yra suinteresuotos svarstoma tema</w:t>
      </w:r>
      <w:r w:rsidR="008032A9" w:rsidRPr="00483CA0">
        <w:rPr>
          <w:rFonts w:ascii="Times New Roman" w:hAnsi="Times New Roman" w:cs="Times New Roman"/>
          <w:sz w:val="20"/>
          <w:lang w:val="lt-LT"/>
        </w:rPr>
        <w:t>.</w:t>
      </w:r>
    </w:p>
    <w:p w14:paraId="101A00C0" w14:textId="6EDDD3A3" w:rsidR="00254A06" w:rsidRPr="00483CA0" w:rsidRDefault="00493CD5">
      <w:pPr>
        <w:pStyle w:val="Sraopastraipa"/>
        <w:numPr>
          <w:ilvl w:val="1"/>
          <w:numId w:val="2"/>
        </w:numPr>
        <w:tabs>
          <w:tab w:val="left" w:pos="950"/>
        </w:tabs>
        <w:spacing w:before="1"/>
        <w:ind w:left="950" w:right="208"/>
        <w:rPr>
          <w:rFonts w:ascii="Times New Roman" w:hAnsi="Times New Roman" w:cs="Times New Roman"/>
          <w:sz w:val="20"/>
          <w:lang w:val="lt-LT"/>
        </w:rPr>
      </w:pPr>
      <w:r>
        <w:rPr>
          <w:rFonts w:ascii="Times New Roman" w:hAnsi="Times New Roman" w:cs="Times New Roman"/>
          <w:sz w:val="20"/>
          <w:lang w:val="lt-LT"/>
        </w:rPr>
        <w:t>Reikėtų užtikrinti moterų ir vyrų bei visų kitų grupių dalyvavimą, kad būtų atsižvelgta į demografinę vietovės, su kuria yra siejamas svarstymo procesas, sudėtį</w:t>
      </w:r>
      <w:r w:rsidR="008032A9" w:rsidRPr="00483CA0">
        <w:rPr>
          <w:rFonts w:ascii="Times New Roman" w:hAnsi="Times New Roman" w:cs="Times New Roman"/>
          <w:sz w:val="20"/>
          <w:lang w:val="lt-LT"/>
        </w:rPr>
        <w:t xml:space="preserve">. </w:t>
      </w:r>
      <w:r>
        <w:rPr>
          <w:rFonts w:ascii="Times New Roman" w:hAnsi="Times New Roman" w:cs="Times New Roman"/>
          <w:sz w:val="20"/>
          <w:lang w:val="lt-LT"/>
        </w:rPr>
        <w:t>Jei grupėje yra ir išrinktų atstovų, tokių dalyvių santykis turėtų būti aiškiai apibrėžtas ir reikėtų numatyti mechanizmą, užtikrinantį, kad viso svarstymo proceso metu neatsirastų galių disbalansas</w:t>
      </w:r>
      <w:r w:rsidR="008032A9" w:rsidRPr="00483CA0">
        <w:rPr>
          <w:rFonts w:ascii="Times New Roman" w:hAnsi="Times New Roman" w:cs="Times New Roman"/>
          <w:sz w:val="20"/>
          <w:lang w:val="lt-LT"/>
        </w:rPr>
        <w:t>.</w:t>
      </w:r>
    </w:p>
    <w:p w14:paraId="509B7FBE" w14:textId="31F07C96" w:rsidR="00254A06" w:rsidRPr="00483CA0" w:rsidRDefault="00B33EF4">
      <w:pPr>
        <w:pStyle w:val="Sraopastraipa"/>
        <w:numPr>
          <w:ilvl w:val="1"/>
          <w:numId w:val="2"/>
        </w:numPr>
        <w:tabs>
          <w:tab w:val="left" w:pos="950"/>
        </w:tabs>
        <w:ind w:left="950" w:right="252"/>
        <w:rPr>
          <w:rFonts w:ascii="Times New Roman" w:hAnsi="Times New Roman" w:cs="Times New Roman"/>
          <w:sz w:val="20"/>
          <w:lang w:val="lt-LT"/>
        </w:rPr>
      </w:pPr>
      <w:r>
        <w:rPr>
          <w:rFonts w:ascii="Times New Roman" w:hAnsi="Times New Roman" w:cs="Times New Roman"/>
          <w:sz w:val="20"/>
          <w:lang w:val="lt-LT"/>
        </w:rPr>
        <w:t>Siekiant paskatinti piliečių įsitraukimą, reikėtų apsvarstyti galimybes užtikrinti dalyvavimą, pavyzdžiui, kompensuojant dalyvavimo išlaidas, įskaitant kompensacijas už kelionę, vaiko priežiūrą ar nedarbo laiką</w:t>
      </w:r>
      <w:r w:rsidR="008032A9" w:rsidRPr="00483CA0">
        <w:rPr>
          <w:rFonts w:ascii="Times New Roman" w:hAnsi="Times New Roman" w:cs="Times New Roman"/>
          <w:spacing w:val="-2"/>
          <w:sz w:val="20"/>
          <w:lang w:val="lt-LT"/>
        </w:rPr>
        <w:t>.</w:t>
      </w:r>
    </w:p>
    <w:p w14:paraId="78808C7D" w14:textId="7F2DBCF0" w:rsidR="00254A06" w:rsidRPr="00483CA0" w:rsidRDefault="00F276E0">
      <w:pPr>
        <w:pStyle w:val="Antrat1"/>
        <w:numPr>
          <w:ilvl w:val="0"/>
          <w:numId w:val="2"/>
        </w:numPr>
        <w:tabs>
          <w:tab w:val="left" w:pos="938"/>
        </w:tabs>
        <w:ind w:left="938" w:hanging="708"/>
        <w:jc w:val="left"/>
        <w:rPr>
          <w:rFonts w:ascii="Times New Roman" w:hAnsi="Times New Roman" w:cs="Times New Roman"/>
          <w:lang w:val="lt-LT"/>
        </w:rPr>
      </w:pPr>
      <w:r>
        <w:rPr>
          <w:rFonts w:ascii="Times New Roman" w:hAnsi="Times New Roman" w:cs="Times New Roman"/>
          <w:lang w:val="lt-LT"/>
        </w:rPr>
        <w:t>Įgalintas ir informuotas dalyvavimas</w:t>
      </w:r>
    </w:p>
    <w:p w14:paraId="769A89E6" w14:textId="77777777" w:rsidR="00254A06" w:rsidRPr="00483CA0" w:rsidRDefault="00254A06">
      <w:pPr>
        <w:pStyle w:val="Pagrindinistekstas"/>
        <w:spacing w:before="3"/>
        <w:rPr>
          <w:rFonts w:ascii="Times New Roman" w:hAnsi="Times New Roman" w:cs="Times New Roman"/>
          <w:b/>
          <w:lang w:val="lt-LT"/>
        </w:rPr>
      </w:pPr>
    </w:p>
    <w:p w14:paraId="21A92B60" w14:textId="510CF4A8" w:rsidR="00254A06" w:rsidRPr="00483CA0" w:rsidRDefault="00B33EF4">
      <w:pPr>
        <w:pStyle w:val="Sraopastraipa"/>
        <w:numPr>
          <w:ilvl w:val="1"/>
          <w:numId w:val="2"/>
        </w:numPr>
        <w:tabs>
          <w:tab w:val="left" w:pos="950"/>
        </w:tabs>
        <w:ind w:left="950" w:right="314"/>
        <w:rPr>
          <w:rFonts w:ascii="Times New Roman" w:hAnsi="Times New Roman" w:cs="Times New Roman"/>
          <w:sz w:val="20"/>
          <w:lang w:val="lt-LT"/>
        </w:rPr>
      </w:pPr>
      <w:r>
        <w:rPr>
          <w:rFonts w:ascii="Times New Roman" w:hAnsi="Times New Roman" w:cs="Times New Roman"/>
          <w:sz w:val="20"/>
          <w:lang w:val="lt-LT"/>
        </w:rPr>
        <w:t>Dalyviams turėtų būti suteikiama galimybė prašyti ir gauti bet kokią informaciją bei pateikti norimą atsakymą be jokių išorinių nurodymų ar pasiūlymų, kad ir kokie jie galėtų būti.</w:t>
      </w:r>
    </w:p>
    <w:p w14:paraId="71F1CE39" w14:textId="1EB93795" w:rsidR="00254A06" w:rsidRPr="00483CA0" w:rsidRDefault="00B33EF4">
      <w:pPr>
        <w:pStyle w:val="Sraopastraipa"/>
        <w:numPr>
          <w:ilvl w:val="1"/>
          <w:numId w:val="2"/>
        </w:numPr>
        <w:tabs>
          <w:tab w:val="left" w:pos="950"/>
        </w:tabs>
        <w:spacing w:line="228" w:lineRule="exact"/>
        <w:ind w:left="950" w:hanging="720"/>
        <w:rPr>
          <w:rFonts w:ascii="Times New Roman" w:hAnsi="Times New Roman" w:cs="Times New Roman"/>
          <w:sz w:val="20"/>
          <w:lang w:val="lt-LT"/>
        </w:rPr>
      </w:pPr>
      <w:r>
        <w:rPr>
          <w:rFonts w:ascii="Times New Roman" w:hAnsi="Times New Roman" w:cs="Times New Roman"/>
          <w:sz w:val="20"/>
          <w:lang w:val="lt-LT"/>
        </w:rPr>
        <w:t xml:space="preserve">Dalyviams </w:t>
      </w:r>
      <w:r w:rsidR="004D3AB9">
        <w:rPr>
          <w:rFonts w:ascii="Times New Roman" w:hAnsi="Times New Roman" w:cs="Times New Roman"/>
          <w:sz w:val="20"/>
          <w:lang w:val="lt-LT"/>
        </w:rPr>
        <w:t>suteikiami</w:t>
      </w:r>
      <w:r>
        <w:rPr>
          <w:rFonts w:ascii="Times New Roman" w:hAnsi="Times New Roman" w:cs="Times New Roman"/>
          <w:sz w:val="20"/>
          <w:lang w:val="lt-LT"/>
        </w:rPr>
        <w:t xml:space="preserve"> įrodymai turi būti atitinkamai patikrinti ir </w:t>
      </w:r>
      <w:r w:rsidR="004D3AB9">
        <w:rPr>
          <w:rFonts w:ascii="Times New Roman" w:hAnsi="Times New Roman" w:cs="Times New Roman"/>
          <w:sz w:val="20"/>
          <w:lang w:val="lt-LT"/>
        </w:rPr>
        <w:t>paremti</w:t>
      </w:r>
      <w:r>
        <w:rPr>
          <w:rFonts w:ascii="Times New Roman" w:hAnsi="Times New Roman" w:cs="Times New Roman"/>
          <w:sz w:val="20"/>
          <w:lang w:val="lt-LT"/>
        </w:rPr>
        <w:t xml:space="preserve"> įvairiais šaltiniais</w:t>
      </w:r>
      <w:r w:rsidR="008032A9" w:rsidRPr="00483CA0">
        <w:rPr>
          <w:rFonts w:ascii="Times New Roman" w:hAnsi="Times New Roman" w:cs="Times New Roman"/>
          <w:spacing w:val="-2"/>
          <w:sz w:val="20"/>
          <w:lang w:val="lt-LT"/>
        </w:rPr>
        <w:t>.</w:t>
      </w:r>
    </w:p>
    <w:p w14:paraId="6481646E" w14:textId="203EE68C" w:rsidR="00254A06" w:rsidRPr="00483CA0" w:rsidRDefault="00B33EF4">
      <w:pPr>
        <w:pStyle w:val="Sraopastraipa"/>
        <w:numPr>
          <w:ilvl w:val="1"/>
          <w:numId w:val="2"/>
        </w:numPr>
        <w:tabs>
          <w:tab w:val="left" w:pos="950"/>
        </w:tabs>
        <w:spacing w:before="1"/>
        <w:ind w:left="950" w:right="481"/>
        <w:rPr>
          <w:rFonts w:ascii="Times New Roman" w:hAnsi="Times New Roman" w:cs="Times New Roman"/>
          <w:sz w:val="20"/>
          <w:lang w:val="lt-LT"/>
        </w:rPr>
      </w:pPr>
      <w:r>
        <w:rPr>
          <w:rFonts w:ascii="Times New Roman" w:hAnsi="Times New Roman" w:cs="Times New Roman"/>
          <w:sz w:val="20"/>
          <w:lang w:val="lt-LT"/>
        </w:rPr>
        <w:t>Atsižvelgiant į įrodymų išsamumą ir sudėtingumą, dalyviams turėtų būti suteikiama pakankamai laiko apmastyti tai, ką išgirdo, ir galimybė paprašyti papildomų paaiškinimų ar informacijos</w:t>
      </w:r>
      <w:r w:rsidR="008032A9" w:rsidRPr="00483CA0">
        <w:rPr>
          <w:rFonts w:ascii="Times New Roman" w:hAnsi="Times New Roman" w:cs="Times New Roman"/>
          <w:sz w:val="20"/>
          <w:lang w:val="lt-LT"/>
        </w:rPr>
        <w:t>.</w:t>
      </w:r>
    </w:p>
    <w:p w14:paraId="52F6B663" w14:textId="7DC15439" w:rsidR="00254A06" w:rsidRPr="00483CA0" w:rsidRDefault="00B33EF4">
      <w:pPr>
        <w:pStyle w:val="Sraopastraipa"/>
        <w:numPr>
          <w:ilvl w:val="1"/>
          <w:numId w:val="2"/>
        </w:numPr>
        <w:tabs>
          <w:tab w:val="left" w:pos="950"/>
        </w:tabs>
        <w:spacing w:before="1" w:line="229" w:lineRule="exact"/>
        <w:ind w:left="950" w:hanging="720"/>
        <w:rPr>
          <w:rFonts w:ascii="Times New Roman" w:hAnsi="Times New Roman" w:cs="Times New Roman"/>
          <w:sz w:val="20"/>
          <w:lang w:val="lt-LT"/>
        </w:rPr>
      </w:pPr>
      <w:r>
        <w:rPr>
          <w:rFonts w:ascii="Times New Roman" w:hAnsi="Times New Roman" w:cs="Times New Roman"/>
          <w:sz w:val="20"/>
          <w:lang w:val="lt-LT"/>
        </w:rPr>
        <w:t>Informacija turi būti pateikiama prieinamu būdu, naudojant aiškią ir suprantamą kalbą</w:t>
      </w:r>
      <w:r>
        <w:rPr>
          <w:rFonts w:ascii="Times New Roman" w:hAnsi="Times New Roman" w:cs="Times New Roman"/>
          <w:spacing w:val="-2"/>
          <w:sz w:val="20"/>
          <w:lang w:val="lt-LT"/>
        </w:rPr>
        <w:t>.</w:t>
      </w:r>
    </w:p>
    <w:p w14:paraId="5DBFD96B" w14:textId="55A54F05" w:rsidR="00254A06" w:rsidRPr="00483CA0" w:rsidRDefault="00B33EF4">
      <w:pPr>
        <w:pStyle w:val="Sraopastraipa"/>
        <w:numPr>
          <w:ilvl w:val="1"/>
          <w:numId w:val="2"/>
        </w:numPr>
        <w:tabs>
          <w:tab w:val="left" w:pos="950"/>
        </w:tabs>
        <w:spacing w:line="229" w:lineRule="exact"/>
        <w:ind w:left="950" w:hanging="720"/>
        <w:rPr>
          <w:rFonts w:ascii="Times New Roman" w:hAnsi="Times New Roman" w:cs="Times New Roman"/>
          <w:sz w:val="20"/>
          <w:lang w:val="lt-LT"/>
        </w:rPr>
      </w:pPr>
      <w:r>
        <w:rPr>
          <w:rFonts w:ascii="Times New Roman" w:hAnsi="Times New Roman" w:cs="Times New Roman"/>
          <w:sz w:val="20"/>
          <w:lang w:val="lt-LT"/>
        </w:rPr>
        <w:t>Reikėtų stengtis išvengti informacijos pertekliaus ir supaprastinimo</w:t>
      </w:r>
      <w:r w:rsidR="008032A9" w:rsidRPr="00483CA0">
        <w:rPr>
          <w:rFonts w:ascii="Times New Roman" w:hAnsi="Times New Roman" w:cs="Times New Roman"/>
          <w:spacing w:val="-2"/>
          <w:sz w:val="20"/>
          <w:lang w:val="lt-LT"/>
        </w:rPr>
        <w:t>.</w:t>
      </w:r>
    </w:p>
    <w:p w14:paraId="2404B577" w14:textId="1C037EF3" w:rsidR="00254A06" w:rsidRPr="00483CA0" w:rsidRDefault="00B33EF4">
      <w:pPr>
        <w:pStyle w:val="Sraopastraipa"/>
        <w:numPr>
          <w:ilvl w:val="1"/>
          <w:numId w:val="2"/>
        </w:numPr>
        <w:tabs>
          <w:tab w:val="left" w:pos="950"/>
        </w:tabs>
        <w:spacing w:before="1"/>
        <w:ind w:left="950" w:right="952"/>
        <w:rPr>
          <w:rFonts w:ascii="Times New Roman" w:hAnsi="Times New Roman" w:cs="Times New Roman"/>
          <w:sz w:val="20"/>
          <w:lang w:val="lt-LT"/>
        </w:rPr>
      </w:pPr>
      <w:r>
        <w:rPr>
          <w:rFonts w:ascii="Times New Roman" w:hAnsi="Times New Roman" w:cs="Times New Roman"/>
          <w:sz w:val="20"/>
          <w:lang w:val="lt-LT"/>
        </w:rPr>
        <w:t xml:space="preserve">Dalyviams turi būti sudarytos sąlygos lankyti parengiamuosius mokymus ir </w:t>
      </w:r>
      <w:r w:rsidR="00AB461B">
        <w:rPr>
          <w:rFonts w:ascii="Times New Roman" w:hAnsi="Times New Roman" w:cs="Times New Roman"/>
          <w:sz w:val="20"/>
          <w:lang w:val="lt-LT"/>
        </w:rPr>
        <w:t xml:space="preserve">užtikrinimas </w:t>
      </w:r>
      <w:r>
        <w:rPr>
          <w:rFonts w:ascii="Times New Roman" w:hAnsi="Times New Roman" w:cs="Times New Roman"/>
          <w:sz w:val="20"/>
          <w:lang w:val="lt-LT"/>
        </w:rPr>
        <w:t>pastov</w:t>
      </w:r>
      <w:r w:rsidR="00AB461B">
        <w:rPr>
          <w:rFonts w:ascii="Times New Roman" w:hAnsi="Times New Roman" w:cs="Times New Roman"/>
          <w:sz w:val="20"/>
          <w:lang w:val="lt-LT"/>
        </w:rPr>
        <w:t>us</w:t>
      </w:r>
      <w:r>
        <w:rPr>
          <w:rFonts w:ascii="Times New Roman" w:hAnsi="Times New Roman" w:cs="Times New Roman"/>
          <w:sz w:val="20"/>
          <w:lang w:val="lt-LT"/>
        </w:rPr>
        <w:t xml:space="preserve"> mokym</w:t>
      </w:r>
      <w:r w:rsidR="00AB461B">
        <w:rPr>
          <w:rFonts w:ascii="Times New Roman" w:hAnsi="Times New Roman" w:cs="Times New Roman"/>
          <w:sz w:val="20"/>
          <w:lang w:val="lt-LT"/>
        </w:rPr>
        <w:t>asis</w:t>
      </w:r>
      <w:r>
        <w:rPr>
          <w:rFonts w:ascii="Times New Roman" w:hAnsi="Times New Roman" w:cs="Times New Roman"/>
          <w:sz w:val="20"/>
          <w:lang w:val="lt-LT"/>
        </w:rPr>
        <w:t xml:space="preserve"> viso proceso metu</w:t>
      </w:r>
      <w:r w:rsidR="008032A9" w:rsidRPr="00483CA0">
        <w:rPr>
          <w:rFonts w:ascii="Times New Roman" w:hAnsi="Times New Roman" w:cs="Times New Roman"/>
          <w:sz w:val="20"/>
          <w:lang w:val="lt-LT"/>
        </w:rPr>
        <w:t>.</w:t>
      </w:r>
    </w:p>
    <w:p w14:paraId="63B256AB" w14:textId="7A9D70E6" w:rsidR="00254A06" w:rsidRPr="00483CA0" w:rsidRDefault="00F276E0">
      <w:pPr>
        <w:pStyle w:val="Antrat1"/>
        <w:numPr>
          <w:ilvl w:val="0"/>
          <w:numId w:val="2"/>
        </w:numPr>
        <w:tabs>
          <w:tab w:val="left" w:pos="938"/>
        </w:tabs>
        <w:spacing w:before="229"/>
        <w:ind w:left="938" w:hanging="708"/>
        <w:jc w:val="left"/>
        <w:rPr>
          <w:rFonts w:ascii="Times New Roman" w:hAnsi="Times New Roman" w:cs="Times New Roman"/>
          <w:lang w:val="lt-LT"/>
        </w:rPr>
      </w:pPr>
      <w:r>
        <w:rPr>
          <w:rFonts w:ascii="Times New Roman" w:hAnsi="Times New Roman" w:cs="Times New Roman"/>
          <w:lang w:val="lt-LT"/>
        </w:rPr>
        <w:t>Kompetentinga pagalba</w:t>
      </w:r>
    </w:p>
    <w:p w14:paraId="4BB3C00D" w14:textId="77777777" w:rsidR="00254A06" w:rsidRPr="00483CA0" w:rsidRDefault="00254A06">
      <w:pPr>
        <w:pStyle w:val="Pagrindinistekstas"/>
        <w:rPr>
          <w:rFonts w:ascii="Times New Roman" w:hAnsi="Times New Roman" w:cs="Times New Roman"/>
          <w:b/>
          <w:lang w:val="lt-LT"/>
        </w:rPr>
      </w:pPr>
    </w:p>
    <w:p w14:paraId="49DB9C12" w14:textId="18ED880B" w:rsidR="00254A06" w:rsidRPr="00483CA0" w:rsidRDefault="004C12A0">
      <w:pPr>
        <w:pStyle w:val="Sraopastraipa"/>
        <w:numPr>
          <w:ilvl w:val="1"/>
          <w:numId w:val="2"/>
        </w:numPr>
        <w:tabs>
          <w:tab w:val="left" w:pos="950"/>
        </w:tabs>
        <w:spacing w:before="1"/>
        <w:ind w:left="950" w:hanging="720"/>
        <w:rPr>
          <w:rFonts w:ascii="Times New Roman" w:hAnsi="Times New Roman" w:cs="Times New Roman"/>
          <w:sz w:val="20"/>
          <w:lang w:val="lt-LT"/>
        </w:rPr>
      </w:pPr>
      <w:r>
        <w:rPr>
          <w:rFonts w:ascii="Times New Roman" w:hAnsi="Times New Roman" w:cs="Times New Roman"/>
          <w:sz w:val="20"/>
          <w:lang w:val="lt-LT"/>
        </w:rPr>
        <w:t>Pagalba turėtų užtikrinti sklandų proceso vykdymą</w:t>
      </w:r>
      <w:r w:rsidR="008032A9" w:rsidRPr="00483CA0">
        <w:rPr>
          <w:rFonts w:ascii="Times New Roman" w:hAnsi="Times New Roman" w:cs="Times New Roman"/>
          <w:spacing w:val="-2"/>
          <w:sz w:val="20"/>
          <w:lang w:val="lt-LT"/>
        </w:rPr>
        <w:t>.</w:t>
      </w:r>
    </w:p>
    <w:p w14:paraId="08FF4738" w14:textId="17C35077" w:rsidR="00254A06" w:rsidRPr="00483CA0" w:rsidRDefault="000E246B">
      <w:pPr>
        <w:pStyle w:val="Sraopastraipa"/>
        <w:numPr>
          <w:ilvl w:val="1"/>
          <w:numId w:val="2"/>
        </w:numPr>
        <w:tabs>
          <w:tab w:val="left" w:pos="950"/>
        </w:tabs>
        <w:ind w:left="950" w:right="325"/>
        <w:rPr>
          <w:rFonts w:ascii="Times New Roman" w:hAnsi="Times New Roman" w:cs="Times New Roman"/>
          <w:sz w:val="20"/>
          <w:lang w:val="lt-LT"/>
        </w:rPr>
      </w:pPr>
      <w:r>
        <w:rPr>
          <w:rFonts w:ascii="Times New Roman" w:hAnsi="Times New Roman" w:cs="Times New Roman"/>
          <w:sz w:val="20"/>
          <w:lang w:val="lt-LT"/>
        </w:rPr>
        <w:t>Pagalbininkai turi būti pakankamai patyrę ir apmokyti; pagalba yra vienas esminių aspektų, būtinų norint užtikrinti proceso sėkmę</w:t>
      </w:r>
      <w:r w:rsidR="008032A9" w:rsidRPr="00483CA0">
        <w:rPr>
          <w:rFonts w:ascii="Times New Roman" w:hAnsi="Times New Roman" w:cs="Times New Roman"/>
          <w:sz w:val="20"/>
          <w:lang w:val="lt-LT"/>
        </w:rPr>
        <w:t>.</w:t>
      </w:r>
    </w:p>
    <w:p w14:paraId="445BD94E" w14:textId="0EE85842" w:rsidR="00254A06" w:rsidRPr="00483CA0" w:rsidRDefault="000E246B">
      <w:pPr>
        <w:pStyle w:val="Sraopastraipa"/>
        <w:numPr>
          <w:ilvl w:val="1"/>
          <w:numId w:val="2"/>
        </w:numPr>
        <w:tabs>
          <w:tab w:val="left" w:pos="950"/>
        </w:tabs>
        <w:spacing w:before="1"/>
        <w:ind w:left="950" w:right="979"/>
        <w:rPr>
          <w:rFonts w:ascii="Times New Roman" w:hAnsi="Times New Roman" w:cs="Times New Roman"/>
          <w:sz w:val="20"/>
          <w:lang w:val="lt-LT"/>
        </w:rPr>
      </w:pPr>
      <w:r>
        <w:rPr>
          <w:rFonts w:ascii="Times New Roman" w:hAnsi="Times New Roman" w:cs="Times New Roman"/>
          <w:sz w:val="20"/>
          <w:lang w:val="lt-LT"/>
        </w:rPr>
        <w:t>Proceso metu turėtų būti numatyta pakankamai erdvės diskusijoms ir nesutarimams; pagalbininkai turėtų užtikrinti pagarbų dialogą ir nedaryti išankstinių išvadų ar stengtis bet kokia kaina pasiekti sutarimą.</w:t>
      </w:r>
    </w:p>
    <w:p w14:paraId="12AC5463" w14:textId="6A4DCC63" w:rsidR="00254A06" w:rsidRPr="00483CA0" w:rsidRDefault="000E246B">
      <w:pPr>
        <w:pStyle w:val="Sraopastraipa"/>
        <w:numPr>
          <w:ilvl w:val="1"/>
          <w:numId w:val="2"/>
        </w:numPr>
        <w:tabs>
          <w:tab w:val="left" w:pos="950"/>
        </w:tabs>
        <w:spacing w:before="1"/>
        <w:ind w:left="950" w:right="848"/>
        <w:rPr>
          <w:rFonts w:ascii="Times New Roman" w:hAnsi="Times New Roman" w:cs="Times New Roman"/>
          <w:sz w:val="20"/>
          <w:lang w:val="lt-LT"/>
        </w:rPr>
      </w:pPr>
      <w:r>
        <w:rPr>
          <w:rFonts w:ascii="Times New Roman" w:hAnsi="Times New Roman" w:cs="Times New Roman"/>
          <w:sz w:val="20"/>
          <w:lang w:val="lt-LT"/>
        </w:rPr>
        <w:t>Dalyviams turėtų būti suteikiama galimybė be trukdžių priimti savas išvadas ir parengti atsakymus</w:t>
      </w:r>
      <w:r w:rsidR="008032A9" w:rsidRPr="00483CA0">
        <w:rPr>
          <w:rFonts w:ascii="Times New Roman" w:hAnsi="Times New Roman" w:cs="Times New Roman"/>
          <w:sz w:val="20"/>
          <w:lang w:val="lt-LT"/>
        </w:rPr>
        <w:t>.</w:t>
      </w:r>
    </w:p>
    <w:p w14:paraId="782E25A4" w14:textId="7FC2765F" w:rsidR="00254A06" w:rsidRPr="00483CA0" w:rsidRDefault="000E246B">
      <w:pPr>
        <w:pStyle w:val="Sraopastraipa"/>
        <w:numPr>
          <w:ilvl w:val="1"/>
          <w:numId w:val="2"/>
        </w:numPr>
        <w:tabs>
          <w:tab w:val="left" w:pos="950"/>
        </w:tabs>
        <w:ind w:left="950" w:right="600"/>
        <w:rPr>
          <w:rFonts w:ascii="Times New Roman" w:hAnsi="Times New Roman" w:cs="Times New Roman"/>
          <w:sz w:val="20"/>
          <w:lang w:val="lt-LT"/>
        </w:rPr>
      </w:pPr>
      <w:r>
        <w:rPr>
          <w:rFonts w:ascii="Times New Roman" w:hAnsi="Times New Roman" w:cs="Times New Roman"/>
          <w:sz w:val="20"/>
          <w:lang w:val="lt-LT"/>
        </w:rPr>
        <w:t>Pagalbos teikimas taip pat apima pakankamos ir adekvačios informacijos gavimą. Be to, dalyviai turėtų būti išklausomi ir palaikomi</w:t>
      </w:r>
      <w:r w:rsidR="008032A9" w:rsidRPr="00483CA0">
        <w:rPr>
          <w:rFonts w:ascii="Times New Roman" w:hAnsi="Times New Roman" w:cs="Times New Roman"/>
          <w:sz w:val="20"/>
          <w:lang w:val="lt-LT"/>
        </w:rPr>
        <w:t>.</w:t>
      </w:r>
    </w:p>
    <w:p w14:paraId="1D66EFF4" w14:textId="4961974F" w:rsidR="00254A06" w:rsidRPr="00483CA0" w:rsidRDefault="000E246B">
      <w:pPr>
        <w:pStyle w:val="Sraopastraipa"/>
        <w:numPr>
          <w:ilvl w:val="1"/>
          <w:numId w:val="2"/>
        </w:numPr>
        <w:tabs>
          <w:tab w:val="left" w:pos="950"/>
        </w:tabs>
        <w:ind w:left="950" w:right="913"/>
        <w:rPr>
          <w:rFonts w:ascii="Times New Roman" w:hAnsi="Times New Roman" w:cs="Times New Roman"/>
          <w:sz w:val="20"/>
          <w:lang w:val="lt-LT"/>
        </w:rPr>
      </w:pPr>
      <w:r>
        <w:rPr>
          <w:rFonts w:ascii="Times New Roman" w:hAnsi="Times New Roman" w:cs="Times New Roman"/>
          <w:sz w:val="20"/>
          <w:lang w:val="lt-LT"/>
        </w:rPr>
        <w:t>Išplėstinių procesų atvej</w:t>
      </w:r>
      <w:r w:rsidR="00E179D0">
        <w:rPr>
          <w:rFonts w:ascii="Times New Roman" w:hAnsi="Times New Roman" w:cs="Times New Roman"/>
          <w:sz w:val="20"/>
          <w:lang w:val="lt-LT"/>
        </w:rPr>
        <w:t>u</w:t>
      </w:r>
      <w:r>
        <w:rPr>
          <w:rFonts w:ascii="Times New Roman" w:hAnsi="Times New Roman" w:cs="Times New Roman"/>
          <w:sz w:val="20"/>
          <w:lang w:val="lt-LT"/>
        </w:rPr>
        <w:t xml:space="preserve"> reikėtų supaprastinti pagalbos koncepciją, siekiant užtikrinti darną tarp visų svarstymo procese dalyvaujančių grupių.</w:t>
      </w:r>
    </w:p>
    <w:p w14:paraId="1110225C" w14:textId="72C0E2DE" w:rsidR="00254A06" w:rsidRPr="00483CA0" w:rsidRDefault="000E246B">
      <w:pPr>
        <w:pStyle w:val="Sraopastraipa"/>
        <w:numPr>
          <w:ilvl w:val="1"/>
          <w:numId w:val="2"/>
        </w:numPr>
        <w:tabs>
          <w:tab w:val="left" w:pos="950"/>
        </w:tabs>
        <w:spacing w:line="228" w:lineRule="exact"/>
        <w:ind w:left="950" w:hanging="720"/>
        <w:rPr>
          <w:rFonts w:ascii="Times New Roman" w:hAnsi="Times New Roman" w:cs="Times New Roman"/>
          <w:sz w:val="20"/>
          <w:lang w:val="lt-LT"/>
        </w:rPr>
      </w:pPr>
      <w:r>
        <w:rPr>
          <w:rFonts w:ascii="Times New Roman" w:hAnsi="Times New Roman" w:cs="Times New Roman"/>
          <w:sz w:val="20"/>
          <w:lang w:val="lt-LT"/>
        </w:rPr>
        <w:t>Reikėtų apsvarstyti galimyb</w:t>
      </w:r>
      <w:r w:rsidR="00E179D0">
        <w:rPr>
          <w:rFonts w:ascii="Times New Roman" w:hAnsi="Times New Roman" w:cs="Times New Roman"/>
          <w:sz w:val="20"/>
          <w:lang w:val="lt-LT"/>
        </w:rPr>
        <w:t>ę</w:t>
      </w:r>
      <w:r>
        <w:rPr>
          <w:rFonts w:ascii="Times New Roman" w:hAnsi="Times New Roman" w:cs="Times New Roman"/>
          <w:sz w:val="20"/>
          <w:lang w:val="lt-LT"/>
        </w:rPr>
        <w:t xml:space="preserve"> užtikrinti proporcingą lyčių atstovavimą tarp pagalbininkų</w:t>
      </w:r>
      <w:r w:rsidR="008032A9" w:rsidRPr="00483CA0">
        <w:rPr>
          <w:rFonts w:ascii="Times New Roman" w:hAnsi="Times New Roman" w:cs="Times New Roman"/>
          <w:spacing w:val="-2"/>
          <w:sz w:val="20"/>
          <w:lang w:val="lt-LT"/>
        </w:rPr>
        <w:t>.</w:t>
      </w:r>
    </w:p>
    <w:p w14:paraId="3302D82C" w14:textId="14EF5FAD" w:rsidR="00254A06" w:rsidRPr="00483CA0" w:rsidRDefault="00F276E0">
      <w:pPr>
        <w:pStyle w:val="Antrat1"/>
        <w:numPr>
          <w:ilvl w:val="0"/>
          <w:numId w:val="2"/>
        </w:numPr>
        <w:tabs>
          <w:tab w:val="left" w:pos="938"/>
        </w:tabs>
        <w:spacing w:before="228"/>
        <w:ind w:left="938" w:hanging="708"/>
        <w:jc w:val="left"/>
        <w:rPr>
          <w:rFonts w:ascii="Times New Roman" w:hAnsi="Times New Roman" w:cs="Times New Roman"/>
          <w:lang w:val="lt-LT"/>
        </w:rPr>
      </w:pPr>
      <w:r>
        <w:rPr>
          <w:rFonts w:ascii="Times New Roman" w:hAnsi="Times New Roman" w:cs="Times New Roman"/>
          <w:spacing w:val="-2"/>
          <w:lang w:val="lt-LT"/>
        </w:rPr>
        <w:t>Atskaitomybė</w:t>
      </w:r>
    </w:p>
    <w:p w14:paraId="0F2BE508" w14:textId="77777777" w:rsidR="00254A06" w:rsidRPr="00483CA0" w:rsidRDefault="00254A06">
      <w:pPr>
        <w:pStyle w:val="Pagrindinistekstas"/>
        <w:spacing w:before="3"/>
        <w:rPr>
          <w:rFonts w:ascii="Times New Roman" w:hAnsi="Times New Roman" w:cs="Times New Roman"/>
          <w:b/>
          <w:lang w:val="lt-LT"/>
        </w:rPr>
      </w:pPr>
    </w:p>
    <w:p w14:paraId="21FE1D9A" w14:textId="3844276D" w:rsidR="00254A06" w:rsidRPr="00483CA0" w:rsidRDefault="00C5196E">
      <w:pPr>
        <w:pStyle w:val="Sraopastraipa"/>
        <w:numPr>
          <w:ilvl w:val="1"/>
          <w:numId w:val="2"/>
        </w:numPr>
        <w:tabs>
          <w:tab w:val="left" w:pos="950"/>
        </w:tabs>
        <w:ind w:left="950" w:right="362"/>
        <w:rPr>
          <w:rFonts w:ascii="Times New Roman" w:hAnsi="Times New Roman" w:cs="Times New Roman"/>
          <w:sz w:val="20"/>
          <w:lang w:val="lt-LT"/>
        </w:rPr>
      </w:pPr>
      <w:r>
        <w:rPr>
          <w:rFonts w:ascii="Times New Roman" w:hAnsi="Times New Roman" w:cs="Times New Roman"/>
          <w:sz w:val="20"/>
          <w:lang w:val="lt-LT"/>
        </w:rPr>
        <w:t>Ryšys tarp svarstymo proceso ir bendrojo sprendimų priėmimo proceso turėtų būti aiškiai apibrėžtas ir valdomas</w:t>
      </w:r>
      <w:r w:rsidR="008032A9" w:rsidRPr="00483CA0">
        <w:rPr>
          <w:rFonts w:ascii="Times New Roman" w:hAnsi="Times New Roman" w:cs="Times New Roman"/>
          <w:sz w:val="20"/>
          <w:lang w:val="lt-LT"/>
        </w:rPr>
        <w:t>.</w:t>
      </w:r>
    </w:p>
    <w:p w14:paraId="2CC2718A" w14:textId="4CEF9EA8" w:rsidR="00254A06" w:rsidRPr="00483CA0" w:rsidRDefault="00C5196E">
      <w:pPr>
        <w:pStyle w:val="Sraopastraipa"/>
        <w:numPr>
          <w:ilvl w:val="1"/>
          <w:numId w:val="2"/>
        </w:numPr>
        <w:tabs>
          <w:tab w:val="left" w:pos="950"/>
        </w:tabs>
        <w:ind w:left="950" w:right="347"/>
        <w:rPr>
          <w:rFonts w:ascii="Times New Roman" w:hAnsi="Times New Roman" w:cs="Times New Roman"/>
          <w:sz w:val="20"/>
          <w:lang w:val="lt-LT"/>
        </w:rPr>
      </w:pPr>
      <w:r>
        <w:rPr>
          <w:rFonts w:ascii="Times New Roman" w:hAnsi="Times New Roman" w:cs="Times New Roman"/>
          <w:sz w:val="20"/>
          <w:lang w:val="lt-LT"/>
        </w:rPr>
        <w:t>Turėtų būti susitarta dėl mechanizmo, kuris numatytų, kaip svarstymo procese bus pateikiamos rekomendacijos ir kaip jomis turėtų vadovautis sprendimus priimantys asmenys ir (arba) politikos formuotojai</w:t>
      </w:r>
      <w:r w:rsidR="008032A9" w:rsidRPr="00483CA0">
        <w:rPr>
          <w:rFonts w:ascii="Times New Roman" w:hAnsi="Times New Roman" w:cs="Times New Roman"/>
          <w:sz w:val="20"/>
          <w:lang w:val="lt-LT"/>
        </w:rPr>
        <w:t>.</w:t>
      </w:r>
      <w:r w:rsidR="008032A9" w:rsidRPr="00483CA0">
        <w:rPr>
          <w:rFonts w:ascii="Times New Roman" w:hAnsi="Times New Roman" w:cs="Times New Roman"/>
          <w:spacing w:val="-1"/>
          <w:sz w:val="20"/>
          <w:lang w:val="lt-LT"/>
        </w:rPr>
        <w:t xml:space="preserve"> </w:t>
      </w:r>
      <w:r>
        <w:rPr>
          <w:rFonts w:ascii="Times New Roman" w:hAnsi="Times New Roman" w:cs="Times New Roman"/>
          <w:sz w:val="20"/>
          <w:lang w:val="lt-LT"/>
        </w:rPr>
        <w:t>Tokio mechanizmo sukūrimo procesas turėtų būti skaidrus</w:t>
      </w:r>
      <w:r w:rsidR="008032A9" w:rsidRPr="00483CA0">
        <w:rPr>
          <w:rFonts w:ascii="Times New Roman" w:hAnsi="Times New Roman" w:cs="Times New Roman"/>
          <w:sz w:val="20"/>
          <w:lang w:val="lt-LT"/>
        </w:rPr>
        <w:t>.</w:t>
      </w:r>
    </w:p>
    <w:p w14:paraId="3A8A97BF" w14:textId="6073DBE7" w:rsidR="00254A06" w:rsidRPr="00483CA0" w:rsidRDefault="00C5196E">
      <w:pPr>
        <w:pStyle w:val="Sraopastraipa"/>
        <w:numPr>
          <w:ilvl w:val="1"/>
          <w:numId w:val="2"/>
        </w:numPr>
        <w:tabs>
          <w:tab w:val="left" w:pos="950"/>
        </w:tabs>
        <w:ind w:left="950" w:right="869"/>
        <w:rPr>
          <w:rFonts w:ascii="Times New Roman" w:hAnsi="Times New Roman" w:cs="Times New Roman"/>
          <w:sz w:val="20"/>
          <w:lang w:val="lt-LT"/>
        </w:rPr>
      </w:pPr>
      <w:r>
        <w:rPr>
          <w:rFonts w:ascii="Times New Roman" w:hAnsi="Times New Roman" w:cs="Times New Roman"/>
          <w:sz w:val="20"/>
          <w:lang w:val="lt-LT"/>
        </w:rPr>
        <w:t xml:space="preserve">Sprendimus priimantys asmenys ir (arba) politikos formuotojai turėtų paaiškinti savo pasirinkimą dalyviams ir visuomenei, įskaitant tuos atvejus, kai sprendimas </w:t>
      </w:r>
      <w:r w:rsidR="00E179D0">
        <w:rPr>
          <w:rFonts w:ascii="Times New Roman" w:hAnsi="Times New Roman" w:cs="Times New Roman"/>
          <w:sz w:val="20"/>
          <w:lang w:val="lt-LT"/>
        </w:rPr>
        <w:t>priimamas</w:t>
      </w:r>
      <w:r>
        <w:rPr>
          <w:rFonts w:ascii="Times New Roman" w:hAnsi="Times New Roman" w:cs="Times New Roman"/>
          <w:sz w:val="20"/>
          <w:lang w:val="lt-LT"/>
        </w:rPr>
        <w:t xml:space="preserve"> neatsižvelgiant į svarstymo rezultatus</w:t>
      </w:r>
      <w:r w:rsidR="008032A9" w:rsidRPr="00483CA0">
        <w:rPr>
          <w:rFonts w:ascii="Times New Roman" w:hAnsi="Times New Roman" w:cs="Times New Roman"/>
          <w:sz w:val="20"/>
          <w:lang w:val="lt-LT"/>
        </w:rPr>
        <w:t>.</w:t>
      </w:r>
    </w:p>
    <w:p w14:paraId="71EC4157" w14:textId="336D0BD4" w:rsidR="00254A06" w:rsidRPr="00483CA0" w:rsidRDefault="00C5196E">
      <w:pPr>
        <w:pStyle w:val="Sraopastraipa"/>
        <w:numPr>
          <w:ilvl w:val="1"/>
          <w:numId w:val="2"/>
        </w:numPr>
        <w:tabs>
          <w:tab w:val="left" w:pos="950"/>
        </w:tabs>
        <w:ind w:left="950" w:right="548"/>
        <w:rPr>
          <w:rFonts w:ascii="Times New Roman" w:hAnsi="Times New Roman" w:cs="Times New Roman"/>
          <w:sz w:val="20"/>
          <w:lang w:val="lt-LT"/>
        </w:rPr>
      </w:pPr>
      <w:r>
        <w:rPr>
          <w:rFonts w:ascii="Times New Roman" w:hAnsi="Times New Roman" w:cs="Times New Roman"/>
          <w:sz w:val="20"/>
          <w:lang w:val="lt-LT"/>
        </w:rPr>
        <w:t>Siekiant apsaugoti svarstymo procesą nuo neteisėtos įtakos, įskaitant manipuliavimą ir dezinformaciją</w:t>
      </w:r>
      <w:r>
        <w:rPr>
          <w:rFonts w:ascii="Times New Roman" w:hAnsi="Times New Roman" w:cs="Times New Roman"/>
          <w:spacing w:val="-2"/>
          <w:sz w:val="20"/>
          <w:lang w:val="lt-LT"/>
        </w:rPr>
        <w:t>, turi būti įdiegtos atitinkamos apsaugos priemonės.</w:t>
      </w:r>
    </w:p>
    <w:p w14:paraId="0F93A756" w14:textId="77777777" w:rsidR="00254A06" w:rsidRPr="00483CA0" w:rsidRDefault="00254A06">
      <w:pPr>
        <w:rPr>
          <w:rFonts w:ascii="Times New Roman" w:hAnsi="Times New Roman" w:cs="Times New Roman"/>
          <w:sz w:val="20"/>
          <w:lang w:val="lt-LT"/>
        </w:rPr>
        <w:sectPr w:rsidR="00254A06" w:rsidRPr="00483CA0">
          <w:pgSz w:w="11910" w:h="16850"/>
          <w:pgMar w:top="380" w:right="960" w:bottom="280" w:left="960" w:header="720" w:footer="720" w:gutter="0"/>
          <w:cols w:space="720"/>
        </w:sectPr>
      </w:pPr>
    </w:p>
    <w:p w14:paraId="2E87441E" w14:textId="77777777" w:rsidR="00254A06" w:rsidRPr="00483CA0" w:rsidRDefault="008032A9">
      <w:pPr>
        <w:tabs>
          <w:tab w:val="right" w:pos="4987"/>
        </w:tabs>
        <w:spacing w:before="72"/>
        <w:ind w:left="117"/>
        <w:rPr>
          <w:rFonts w:ascii="Times New Roman" w:hAnsi="Times New Roman" w:cs="Times New Roman"/>
          <w:sz w:val="18"/>
          <w:lang w:val="lt-LT"/>
        </w:rPr>
      </w:pPr>
      <w:r w:rsidRPr="00483CA0">
        <w:rPr>
          <w:rFonts w:ascii="Times New Roman" w:hAnsi="Times New Roman" w:cs="Times New Roman"/>
          <w:spacing w:val="-2"/>
          <w:sz w:val="18"/>
          <w:lang w:val="lt-LT"/>
        </w:rPr>
        <w:lastRenderedPageBreak/>
        <w:t>CM/Rec(2023)6</w:t>
      </w:r>
      <w:r w:rsidRPr="00483CA0">
        <w:rPr>
          <w:rFonts w:ascii="Times New Roman" w:hAnsi="Times New Roman" w:cs="Times New Roman"/>
          <w:sz w:val="18"/>
          <w:lang w:val="lt-LT"/>
        </w:rPr>
        <w:tab/>
      </w:r>
      <w:r w:rsidRPr="00483CA0">
        <w:rPr>
          <w:rFonts w:ascii="Times New Roman" w:hAnsi="Times New Roman" w:cs="Times New Roman"/>
          <w:spacing w:val="-10"/>
          <w:sz w:val="18"/>
          <w:lang w:val="lt-LT"/>
        </w:rPr>
        <w:t>4</w:t>
      </w:r>
    </w:p>
    <w:p w14:paraId="164CFD61" w14:textId="77777777" w:rsidR="00254A06" w:rsidRPr="00483CA0" w:rsidRDefault="00254A06">
      <w:pPr>
        <w:pStyle w:val="Pagrindinistekstas"/>
        <w:spacing w:before="121"/>
        <w:rPr>
          <w:rFonts w:ascii="Times New Roman" w:hAnsi="Times New Roman" w:cs="Times New Roman"/>
          <w:sz w:val="18"/>
          <w:lang w:val="lt-LT"/>
        </w:rPr>
      </w:pPr>
    </w:p>
    <w:p w14:paraId="22A13AD9" w14:textId="17978F97" w:rsidR="00254A06" w:rsidRPr="00483CA0" w:rsidRDefault="00C5196E">
      <w:pPr>
        <w:pStyle w:val="Sraopastraipa"/>
        <w:numPr>
          <w:ilvl w:val="0"/>
          <w:numId w:val="1"/>
        </w:numPr>
        <w:tabs>
          <w:tab w:val="left" w:pos="838"/>
        </w:tabs>
        <w:ind w:right="439"/>
        <w:rPr>
          <w:rFonts w:ascii="Times New Roman" w:hAnsi="Times New Roman" w:cs="Times New Roman"/>
          <w:sz w:val="20"/>
          <w:lang w:val="lt-LT"/>
        </w:rPr>
      </w:pPr>
      <w:r>
        <w:rPr>
          <w:rFonts w:ascii="Times New Roman" w:hAnsi="Times New Roman" w:cs="Times New Roman"/>
          <w:sz w:val="20"/>
          <w:lang w:val="lt-LT"/>
        </w:rPr>
        <w:t>Turėtų būti sukurtas visuomenės įtraukimo planas, kuris tinkamais kanalais, įskaitant socialinius tinklus, plačiai reklamuotų svarstymo procesą ir jo rezultatus.</w:t>
      </w:r>
    </w:p>
    <w:p w14:paraId="1E5B4AAF" w14:textId="5A0EE73B" w:rsidR="00254A06" w:rsidRPr="00483CA0" w:rsidRDefault="00AA398F">
      <w:pPr>
        <w:pStyle w:val="Sraopastraipa"/>
        <w:numPr>
          <w:ilvl w:val="0"/>
          <w:numId w:val="1"/>
        </w:numPr>
        <w:tabs>
          <w:tab w:val="left" w:pos="838"/>
        </w:tabs>
        <w:spacing w:before="1"/>
        <w:ind w:right="894"/>
        <w:rPr>
          <w:rFonts w:ascii="Times New Roman" w:hAnsi="Times New Roman" w:cs="Times New Roman"/>
          <w:sz w:val="20"/>
          <w:lang w:val="lt-LT"/>
        </w:rPr>
      </w:pPr>
      <w:r>
        <w:rPr>
          <w:rFonts w:ascii="Times New Roman" w:hAnsi="Times New Roman" w:cs="Times New Roman"/>
          <w:sz w:val="20"/>
          <w:lang w:val="lt-LT"/>
        </w:rPr>
        <w:t>Reikėtų iš anksto numatyti, kaip svarstymo proceso dalyviai bendraus su plačiąją visuomene, pavyzdžiui, pasirenkant atstovą spaudai</w:t>
      </w:r>
      <w:r w:rsidR="008032A9" w:rsidRPr="00483CA0">
        <w:rPr>
          <w:rFonts w:ascii="Times New Roman" w:hAnsi="Times New Roman" w:cs="Times New Roman"/>
          <w:sz w:val="20"/>
          <w:lang w:val="lt-LT"/>
        </w:rPr>
        <w:t>.</w:t>
      </w:r>
    </w:p>
    <w:p w14:paraId="2F4CE9BA" w14:textId="4889203D" w:rsidR="00254A06" w:rsidRPr="00483CA0" w:rsidRDefault="00F276E0">
      <w:pPr>
        <w:pStyle w:val="Antrat1"/>
        <w:numPr>
          <w:ilvl w:val="0"/>
          <w:numId w:val="2"/>
        </w:numPr>
        <w:tabs>
          <w:tab w:val="left" w:pos="825"/>
        </w:tabs>
        <w:ind w:left="825" w:hanging="708"/>
        <w:jc w:val="left"/>
        <w:rPr>
          <w:rFonts w:ascii="Times New Roman" w:hAnsi="Times New Roman" w:cs="Times New Roman"/>
          <w:lang w:val="lt-LT"/>
        </w:rPr>
      </w:pPr>
      <w:r>
        <w:rPr>
          <w:rFonts w:ascii="Times New Roman" w:hAnsi="Times New Roman" w:cs="Times New Roman"/>
          <w:lang w:val="lt-LT"/>
        </w:rPr>
        <w:t>Priežiūra ir geras valdymas</w:t>
      </w:r>
    </w:p>
    <w:p w14:paraId="34AF495B" w14:textId="77777777" w:rsidR="00254A06" w:rsidRPr="00483CA0" w:rsidRDefault="00254A06">
      <w:pPr>
        <w:pStyle w:val="Pagrindinistekstas"/>
        <w:spacing w:before="3"/>
        <w:rPr>
          <w:rFonts w:ascii="Times New Roman" w:hAnsi="Times New Roman" w:cs="Times New Roman"/>
          <w:b/>
          <w:lang w:val="lt-LT"/>
        </w:rPr>
      </w:pPr>
    </w:p>
    <w:p w14:paraId="439DF828" w14:textId="4E328EEF" w:rsidR="00254A06" w:rsidRPr="00483CA0" w:rsidRDefault="00C14605">
      <w:pPr>
        <w:pStyle w:val="Sraopastraipa"/>
        <w:numPr>
          <w:ilvl w:val="1"/>
          <w:numId w:val="2"/>
        </w:numPr>
        <w:tabs>
          <w:tab w:val="left" w:pos="838"/>
        </w:tabs>
        <w:ind w:right="806"/>
        <w:rPr>
          <w:rFonts w:ascii="Times New Roman" w:hAnsi="Times New Roman" w:cs="Times New Roman"/>
          <w:sz w:val="20"/>
          <w:lang w:val="lt-LT"/>
        </w:rPr>
      </w:pPr>
      <w:r>
        <w:rPr>
          <w:rFonts w:ascii="Times New Roman" w:hAnsi="Times New Roman" w:cs="Times New Roman"/>
          <w:sz w:val="20"/>
          <w:lang w:val="lt-LT"/>
        </w:rPr>
        <w:t xml:space="preserve">Siekiant užtikrinti </w:t>
      </w:r>
      <w:r w:rsidR="006D2C35">
        <w:rPr>
          <w:rFonts w:ascii="Times New Roman" w:hAnsi="Times New Roman" w:cs="Times New Roman"/>
          <w:sz w:val="20"/>
          <w:lang w:val="lt-LT"/>
        </w:rPr>
        <w:t xml:space="preserve">proceso teisėtumą, reikėtų apsvarstyti galimybę </w:t>
      </w:r>
      <w:r w:rsidR="00086973">
        <w:rPr>
          <w:rFonts w:ascii="Times New Roman" w:hAnsi="Times New Roman" w:cs="Times New Roman"/>
          <w:sz w:val="20"/>
          <w:lang w:val="lt-LT"/>
        </w:rPr>
        <w:t xml:space="preserve">paskirti </w:t>
      </w:r>
      <w:r w:rsidR="006D2C35">
        <w:rPr>
          <w:rFonts w:ascii="Times New Roman" w:hAnsi="Times New Roman" w:cs="Times New Roman"/>
          <w:sz w:val="20"/>
          <w:lang w:val="lt-LT"/>
        </w:rPr>
        <w:t>nepriklausomą priežiūros subjektą, pavyzdžiui, patariamąją grupę ar globėją</w:t>
      </w:r>
      <w:r w:rsidR="008032A9" w:rsidRPr="00483CA0">
        <w:rPr>
          <w:rFonts w:ascii="Times New Roman" w:hAnsi="Times New Roman" w:cs="Times New Roman"/>
          <w:sz w:val="20"/>
          <w:lang w:val="lt-LT"/>
        </w:rPr>
        <w:t>.</w:t>
      </w:r>
    </w:p>
    <w:p w14:paraId="1E45F70B" w14:textId="73ECBFF5" w:rsidR="00254A06" w:rsidRPr="00483CA0" w:rsidRDefault="006D2C35">
      <w:pPr>
        <w:pStyle w:val="Sraopastraipa"/>
        <w:numPr>
          <w:ilvl w:val="1"/>
          <w:numId w:val="2"/>
        </w:numPr>
        <w:tabs>
          <w:tab w:val="left" w:pos="837"/>
        </w:tabs>
        <w:spacing w:before="1"/>
        <w:ind w:left="837" w:hanging="720"/>
        <w:rPr>
          <w:rFonts w:ascii="Times New Roman" w:hAnsi="Times New Roman" w:cs="Times New Roman"/>
          <w:sz w:val="20"/>
          <w:lang w:val="lt-LT"/>
        </w:rPr>
      </w:pPr>
      <w:r>
        <w:rPr>
          <w:rFonts w:ascii="Times New Roman" w:hAnsi="Times New Roman" w:cs="Times New Roman"/>
          <w:sz w:val="20"/>
          <w:lang w:val="lt-LT"/>
        </w:rPr>
        <w:t>Valdymo procesai turėtų būti skaidrūs ir suderinti iš anksto</w:t>
      </w:r>
      <w:r w:rsidR="008032A9" w:rsidRPr="00483CA0">
        <w:rPr>
          <w:rFonts w:ascii="Times New Roman" w:hAnsi="Times New Roman" w:cs="Times New Roman"/>
          <w:spacing w:val="-2"/>
          <w:sz w:val="20"/>
          <w:lang w:val="lt-LT"/>
        </w:rPr>
        <w:t>.</w:t>
      </w:r>
    </w:p>
    <w:p w14:paraId="7D2312AC" w14:textId="699767D7" w:rsidR="00254A06" w:rsidRPr="00483CA0" w:rsidRDefault="006D2C35">
      <w:pPr>
        <w:pStyle w:val="Sraopastraipa"/>
        <w:numPr>
          <w:ilvl w:val="1"/>
          <w:numId w:val="2"/>
        </w:numPr>
        <w:tabs>
          <w:tab w:val="left" w:pos="838"/>
        </w:tabs>
        <w:spacing w:before="1"/>
        <w:ind w:right="404"/>
        <w:rPr>
          <w:rFonts w:ascii="Times New Roman" w:hAnsi="Times New Roman" w:cs="Times New Roman"/>
          <w:sz w:val="20"/>
          <w:lang w:val="lt-LT"/>
        </w:rPr>
      </w:pPr>
      <w:r>
        <w:rPr>
          <w:rFonts w:ascii="Times New Roman" w:hAnsi="Times New Roman" w:cs="Times New Roman"/>
          <w:sz w:val="20"/>
          <w:lang w:val="lt-LT"/>
        </w:rPr>
        <w:t>Proceso administravimui ir valdymui turėtų būti skiriama pakankamai išteklių, įskaitant paramą kasdienėms operacijoms</w:t>
      </w:r>
      <w:r w:rsidR="008032A9" w:rsidRPr="00483CA0">
        <w:rPr>
          <w:rFonts w:ascii="Times New Roman" w:hAnsi="Times New Roman" w:cs="Times New Roman"/>
          <w:sz w:val="20"/>
          <w:lang w:val="lt-LT"/>
        </w:rPr>
        <w:t>.</w:t>
      </w:r>
    </w:p>
    <w:p w14:paraId="45903ABC" w14:textId="68477E9F" w:rsidR="00254A06" w:rsidRPr="00483CA0" w:rsidRDefault="006D2C35">
      <w:pPr>
        <w:pStyle w:val="Sraopastraipa"/>
        <w:numPr>
          <w:ilvl w:val="1"/>
          <w:numId w:val="2"/>
        </w:numPr>
        <w:tabs>
          <w:tab w:val="left" w:pos="838"/>
        </w:tabs>
        <w:ind w:right="1238"/>
        <w:rPr>
          <w:rFonts w:ascii="Times New Roman" w:hAnsi="Times New Roman" w:cs="Times New Roman"/>
          <w:sz w:val="20"/>
          <w:lang w:val="lt-LT"/>
        </w:rPr>
      </w:pPr>
      <w:r>
        <w:rPr>
          <w:rFonts w:ascii="Times New Roman" w:hAnsi="Times New Roman" w:cs="Times New Roman"/>
          <w:sz w:val="20"/>
          <w:lang w:val="lt-LT"/>
        </w:rPr>
        <w:t>Reikėtų apsvarstyti galimybę įtraukti dalyvius į kasdienės veiklos planavimą</w:t>
      </w:r>
      <w:r w:rsidR="008032A9" w:rsidRPr="00483CA0">
        <w:rPr>
          <w:rFonts w:ascii="Times New Roman" w:hAnsi="Times New Roman" w:cs="Times New Roman"/>
          <w:spacing w:val="-2"/>
          <w:sz w:val="20"/>
          <w:lang w:val="lt-LT"/>
        </w:rPr>
        <w:t>.</w:t>
      </w:r>
    </w:p>
    <w:p w14:paraId="492A07A7" w14:textId="4025A82B" w:rsidR="00254A06" w:rsidRPr="00483CA0" w:rsidRDefault="006D2C35">
      <w:pPr>
        <w:pStyle w:val="Sraopastraipa"/>
        <w:numPr>
          <w:ilvl w:val="1"/>
          <w:numId w:val="2"/>
        </w:numPr>
        <w:tabs>
          <w:tab w:val="left" w:pos="838"/>
        </w:tabs>
        <w:ind w:right="905"/>
        <w:rPr>
          <w:rFonts w:ascii="Times New Roman" w:hAnsi="Times New Roman" w:cs="Times New Roman"/>
          <w:sz w:val="20"/>
          <w:lang w:val="lt-LT"/>
        </w:rPr>
      </w:pPr>
      <w:r>
        <w:rPr>
          <w:rFonts w:ascii="Times New Roman" w:hAnsi="Times New Roman" w:cs="Times New Roman"/>
          <w:sz w:val="20"/>
          <w:lang w:val="lt-LT"/>
        </w:rPr>
        <w:t>Siekiant pademonstruoti proceso patikimumą, atvirumas ir skaidrumas turėtų būti laikomi vienais pagrindinių aspektų.</w:t>
      </w:r>
    </w:p>
    <w:p w14:paraId="6C7464D6" w14:textId="254AEEEE" w:rsidR="00254A06" w:rsidRPr="00483CA0" w:rsidRDefault="006D2C35">
      <w:pPr>
        <w:pStyle w:val="Sraopastraipa"/>
        <w:numPr>
          <w:ilvl w:val="1"/>
          <w:numId w:val="2"/>
        </w:numPr>
        <w:tabs>
          <w:tab w:val="left" w:pos="838"/>
        </w:tabs>
        <w:ind w:right="1196"/>
        <w:rPr>
          <w:rFonts w:ascii="Times New Roman" w:hAnsi="Times New Roman" w:cs="Times New Roman"/>
          <w:sz w:val="20"/>
          <w:lang w:val="lt-LT"/>
        </w:rPr>
      </w:pPr>
      <w:r>
        <w:rPr>
          <w:rFonts w:ascii="Times New Roman" w:hAnsi="Times New Roman" w:cs="Times New Roman"/>
          <w:sz w:val="20"/>
          <w:lang w:val="lt-LT"/>
        </w:rPr>
        <w:t xml:space="preserve">Viešasis administravimas turėtų užtikrinti, kad </w:t>
      </w:r>
      <w:r w:rsidR="00086973">
        <w:rPr>
          <w:rFonts w:ascii="Times New Roman" w:hAnsi="Times New Roman" w:cs="Times New Roman"/>
          <w:sz w:val="20"/>
          <w:lang w:val="lt-LT"/>
        </w:rPr>
        <w:t>ištekliai būtų lengvai prieinami</w:t>
      </w:r>
      <w:r w:rsidR="00947716">
        <w:rPr>
          <w:rFonts w:ascii="Times New Roman" w:hAnsi="Times New Roman" w:cs="Times New Roman"/>
          <w:sz w:val="20"/>
          <w:lang w:val="lt-LT"/>
        </w:rPr>
        <w:t xml:space="preserve"> viso ciklo metu</w:t>
      </w:r>
      <w:r>
        <w:rPr>
          <w:rFonts w:ascii="Times New Roman" w:hAnsi="Times New Roman" w:cs="Times New Roman"/>
          <w:sz w:val="20"/>
          <w:lang w:val="lt-LT"/>
        </w:rPr>
        <w:t>, įskaitant, jei reikia, gebėjimų tobulinimo galimybes</w:t>
      </w:r>
      <w:r w:rsidR="008032A9" w:rsidRPr="00483CA0">
        <w:rPr>
          <w:rFonts w:ascii="Times New Roman" w:hAnsi="Times New Roman" w:cs="Times New Roman"/>
          <w:sz w:val="20"/>
          <w:lang w:val="lt-LT"/>
        </w:rPr>
        <w:t>.</w:t>
      </w:r>
    </w:p>
    <w:p w14:paraId="484D5769" w14:textId="4F747510" w:rsidR="00254A06" w:rsidRPr="00483CA0" w:rsidRDefault="00A912FC">
      <w:pPr>
        <w:pStyle w:val="Sraopastraipa"/>
        <w:numPr>
          <w:ilvl w:val="1"/>
          <w:numId w:val="2"/>
        </w:numPr>
        <w:tabs>
          <w:tab w:val="left" w:pos="838"/>
        </w:tabs>
        <w:ind w:right="360"/>
        <w:rPr>
          <w:rFonts w:ascii="Times New Roman" w:hAnsi="Times New Roman" w:cs="Times New Roman"/>
          <w:sz w:val="20"/>
          <w:lang w:val="lt-LT"/>
        </w:rPr>
      </w:pPr>
      <w:r>
        <w:rPr>
          <w:rFonts w:ascii="Times New Roman" w:hAnsi="Times New Roman" w:cs="Times New Roman"/>
          <w:sz w:val="20"/>
          <w:lang w:val="lt-LT"/>
        </w:rPr>
        <w:t>Dalyviai ir valstybės pareigūnai turėtų būti tinkamai apmokyti prieš pradedant svarstymo procesą ir (arba) jo metu</w:t>
      </w:r>
      <w:r w:rsidR="008032A9" w:rsidRPr="00483CA0">
        <w:rPr>
          <w:rFonts w:ascii="Times New Roman" w:hAnsi="Times New Roman" w:cs="Times New Roman"/>
          <w:sz w:val="20"/>
          <w:lang w:val="lt-LT"/>
        </w:rPr>
        <w:t>.</w:t>
      </w:r>
    </w:p>
    <w:p w14:paraId="5A1F1FC0" w14:textId="7765B619" w:rsidR="00254A06" w:rsidRPr="00483CA0" w:rsidRDefault="00F276E0">
      <w:pPr>
        <w:pStyle w:val="Antrat1"/>
        <w:numPr>
          <w:ilvl w:val="0"/>
          <w:numId w:val="2"/>
        </w:numPr>
        <w:tabs>
          <w:tab w:val="left" w:pos="825"/>
        </w:tabs>
        <w:spacing w:before="228"/>
        <w:ind w:left="825" w:hanging="708"/>
        <w:jc w:val="left"/>
        <w:rPr>
          <w:rFonts w:ascii="Times New Roman" w:hAnsi="Times New Roman" w:cs="Times New Roman"/>
          <w:lang w:val="lt-LT"/>
        </w:rPr>
      </w:pPr>
      <w:r>
        <w:rPr>
          <w:rFonts w:ascii="Times New Roman" w:hAnsi="Times New Roman" w:cs="Times New Roman"/>
          <w:lang w:val="lt-LT"/>
        </w:rPr>
        <w:t>Vertinimas ir mokymasis</w:t>
      </w:r>
    </w:p>
    <w:p w14:paraId="7711E2F6" w14:textId="77777777" w:rsidR="00254A06" w:rsidRPr="00483CA0" w:rsidRDefault="00254A06">
      <w:pPr>
        <w:pStyle w:val="Pagrindinistekstas"/>
        <w:rPr>
          <w:rFonts w:ascii="Times New Roman" w:hAnsi="Times New Roman" w:cs="Times New Roman"/>
          <w:b/>
          <w:lang w:val="lt-LT"/>
        </w:rPr>
      </w:pPr>
    </w:p>
    <w:p w14:paraId="043CEBE2" w14:textId="2D70439B" w:rsidR="00254A06" w:rsidRPr="00483CA0" w:rsidRDefault="00A912FC">
      <w:pPr>
        <w:pStyle w:val="Sraopastraipa"/>
        <w:numPr>
          <w:ilvl w:val="1"/>
          <w:numId w:val="2"/>
        </w:numPr>
        <w:tabs>
          <w:tab w:val="left" w:pos="838"/>
        </w:tabs>
        <w:ind w:right="772"/>
        <w:rPr>
          <w:rFonts w:ascii="Times New Roman" w:hAnsi="Times New Roman" w:cs="Times New Roman"/>
          <w:sz w:val="20"/>
          <w:lang w:val="lt-LT"/>
        </w:rPr>
      </w:pPr>
      <w:r>
        <w:rPr>
          <w:rFonts w:ascii="Times New Roman" w:hAnsi="Times New Roman" w:cs="Times New Roman"/>
          <w:sz w:val="20"/>
          <w:lang w:val="lt-LT"/>
        </w:rPr>
        <w:t>Vertinimas turėtų būti įtrauk</w:t>
      </w:r>
      <w:r w:rsidR="00947716">
        <w:rPr>
          <w:rFonts w:ascii="Times New Roman" w:hAnsi="Times New Roman" w:cs="Times New Roman"/>
          <w:sz w:val="20"/>
          <w:lang w:val="lt-LT"/>
        </w:rPr>
        <w:t>t</w:t>
      </w:r>
      <w:r>
        <w:rPr>
          <w:rFonts w:ascii="Times New Roman" w:hAnsi="Times New Roman" w:cs="Times New Roman"/>
          <w:sz w:val="20"/>
          <w:lang w:val="lt-LT"/>
        </w:rPr>
        <w:t>as į proceso planą ir atliekamas taikant savarankiško vertinimo procedūras arba pasitelkiant nepriklausom</w:t>
      </w:r>
      <w:r w:rsidR="00947716">
        <w:rPr>
          <w:rFonts w:ascii="Times New Roman" w:hAnsi="Times New Roman" w:cs="Times New Roman"/>
          <w:sz w:val="20"/>
          <w:lang w:val="lt-LT"/>
        </w:rPr>
        <w:t>ą</w:t>
      </w:r>
      <w:r>
        <w:rPr>
          <w:rFonts w:ascii="Times New Roman" w:hAnsi="Times New Roman" w:cs="Times New Roman"/>
          <w:sz w:val="20"/>
          <w:lang w:val="lt-LT"/>
        </w:rPr>
        <w:t xml:space="preserve"> subjektą</w:t>
      </w:r>
      <w:r w:rsidR="008032A9" w:rsidRPr="00483CA0">
        <w:rPr>
          <w:rFonts w:ascii="Times New Roman" w:hAnsi="Times New Roman" w:cs="Times New Roman"/>
          <w:sz w:val="20"/>
          <w:lang w:val="lt-LT"/>
        </w:rPr>
        <w:t>.</w:t>
      </w:r>
    </w:p>
    <w:p w14:paraId="303201F6" w14:textId="7B338933" w:rsidR="00254A06" w:rsidRPr="00483CA0" w:rsidRDefault="00A912FC">
      <w:pPr>
        <w:pStyle w:val="Sraopastraipa"/>
        <w:numPr>
          <w:ilvl w:val="1"/>
          <w:numId w:val="2"/>
        </w:numPr>
        <w:tabs>
          <w:tab w:val="left" w:pos="838"/>
        </w:tabs>
        <w:spacing w:before="1"/>
        <w:ind w:right="1319"/>
        <w:rPr>
          <w:rFonts w:ascii="Times New Roman" w:hAnsi="Times New Roman" w:cs="Times New Roman"/>
          <w:sz w:val="20"/>
          <w:lang w:val="lt-LT"/>
        </w:rPr>
      </w:pPr>
      <w:r>
        <w:rPr>
          <w:rFonts w:ascii="Times New Roman" w:hAnsi="Times New Roman" w:cs="Times New Roman"/>
          <w:sz w:val="20"/>
          <w:lang w:val="lt-LT"/>
        </w:rPr>
        <w:t xml:space="preserve">Proceso metu turėtų būti paliekama pakankamai laiko </w:t>
      </w:r>
      <w:r w:rsidR="00947716">
        <w:rPr>
          <w:rFonts w:ascii="Times New Roman" w:hAnsi="Times New Roman" w:cs="Times New Roman"/>
          <w:sz w:val="20"/>
          <w:lang w:val="lt-LT"/>
        </w:rPr>
        <w:t>svarstymams</w:t>
      </w:r>
      <w:r>
        <w:rPr>
          <w:rFonts w:ascii="Times New Roman" w:hAnsi="Times New Roman" w:cs="Times New Roman"/>
          <w:sz w:val="20"/>
          <w:lang w:val="lt-LT"/>
        </w:rPr>
        <w:t xml:space="preserve"> </w:t>
      </w:r>
      <w:r w:rsidR="00947716">
        <w:rPr>
          <w:rFonts w:ascii="Times New Roman" w:hAnsi="Times New Roman" w:cs="Times New Roman"/>
          <w:sz w:val="20"/>
          <w:lang w:val="lt-LT"/>
        </w:rPr>
        <w:t>dėl r</w:t>
      </w:r>
      <w:r>
        <w:rPr>
          <w:rFonts w:ascii="Times New Roman" w:hAnsi="Times New Roman" w:cs="Times New Roman"/>
          <w:sz w:val="20"/>
          <w:lang w:val="lt-LT"/>
        </w:rPr>
        <w:t>ašytin</w:t>
      </w:r>
      <w:r w:rsidR="00947716">
        <w:rPr>
          <w:rFonts w:ascii="Times New Roman" w:hAnsi="Times New Roman" w:cs="Times New Roman"/>
          <w:sz w:val="20"/>
          <w:lang w:val="lt-LT"/>
        </w:rPr>
        <w:t>io</w:t>
      </w:r>
      <w:r>
        <w:rPr>
          <w:rFonts w:ascii="Times New Roman" w:hAnsi="Times New Roman" w:cs="Times New Roman"/>
          <w:sz w:val="20"/>
          <w:lang w:val="lt-LT"/>
        </w:rPr>
        <w:t xml:space="preserve"> ar žodin</w:t>
      </w:r>
      <w:r w:rsidR="00947716">
        <w:rPr>
          <w:rFonts w:ascii="Times New Roman" w:hAnsi="Times New Roman" w:cs="Times New Roman"/>
          <w:sz w:val="20"/>
          <w:lang w:val="lt-LT"/>
        </w:rPr>
        <w:t>io</w:t>
      </w:r>
      <w:r>
        <w:rPr>
          <w:rFonts w:ascii="Times New Roman" w:hAnsi="Times New Roman" w:cs="Times New Roman"/>
          <w:sz w:val="20"/>
          <w:lang w:val="lt-LT"/>
        </w:rPr>
        <w:t xml:space="preserve"> atsiliepim</w:t>
      </w:r>
      <w:r w:rsidR="00947716">
        <w:rPr>
          <w:rFonts w:ascii="Times New Roman" w:hAnsi="Times New Roman" w:cs="Times New Roman"/>
          <w:sz w:val="20"/>
          <w:lang w:val="lt-LT"/>
        </w:rPr>
        <w:t>o</w:t>
      </w:r>
      <w:r>
        <w:rPr>
          <w:rFonts w:ascii="Times New Roman" w:hAnsi="Times New Roman" w:cs="Times New Roman"/>
          <w:sz w:val="20"/>
          <w:lang w:val="lt-LT"/>
        </w:rPr>
        <w:t>, kuris buvo gautas tiesiogiai iš dalyvių, organizatorių ir asmenų, kurie pateikia įrodymus</w:t>
      </w:r>
      <w:r w:rsidR="008032A9" w:rsidRPr="00483CA0">
        <w:rPr>
          <w:rFonts w:ascii="Times New Roman" w:hAnsi="Times New Roman" w:cs="Times New Roman"/>
          <w:sz w:val="20"/>
          <w:lang w:val="lt-LT"/>
        </w:rPr>
        <w:t>.</w:t>
      </w:r>
    </w:p>
    <w:p w14:paraId="09821170" w14:textId="0BF65533" w:rsidR="00254A06" w:rsidRPr="00483CA0" w:rsidRDefault="00A912FC">
      <w:pPr>
        <w:pStyle w:val="Sraopastraipa"/>
        <w:numPr>
          <w:ilvl w:val="1"/>
          <w:numId w:val="2"/>
        </w:numPr>
        <w:tabs>
          <w:tab w:val="left" w:pos="838"/>
        </w:tabs>
        <w:spacing w:before="1"/>
        <w:ind w:right="1096"/>
        <w:rPr>
          <w:rFonts w:ascii="Times New Roman" w:hAnsi="Times New Roman" w:cs="Times New Roman"/>
          <w:sz w:val="20"/>
          <w:lang w:val="lt-LT"/>
        </w:rPr>
      </w:pPr>
      <w:r>
        <w:rPr>
          <w:rFonts w:ascii="Times New Roman" w:hAnsi="Times New Roman" w:cs="Times New Roman"/>
          <w:sz w:val="20"/>
          <w:lang w:val="lt-LT"/>
        </w:rPr>
        <w:t>Vertinimų išvados turėtų būti viešai prieinamos ir priskiriamos platesniam svarstymo ciklui viešojo sektoriaus institucijoje.</w:t>
      </w:r>
    </w:p>
    <w:p w14:paraId="5DE3ABB6" w14:textId="3DCD99AC" w:rsidR="00254A06" w:rsidRPr="00483CA0" w:rsidRDefault="00A912FC">
      <w:pPr>
        <w:pStyle w:val="Sraopastraipa"/>
        <w:numPr>
          <w:ilvl w:val="1"/>
          <w:numId w:val="2"/>
        </w:numPr>
        <w:tabs>
          <w:tab w:val="left" w:pos="838"/>
        </w:tabs>
        <w:ind w:right="441"/>
        <w:rPr>
          <w:rFonts w:ascii="Times New Roman" w:hAnsi="Times New Roman" w:cs="Times New Roman"/>
          <w:sz w:val="20"/>
          <w:lang w:val="lt-LT"/>
        </w:rPr>
      </w:pPr>
      <w:r>
        <w:rPr>
          <w:rFonts w:ascii="Times New Roman" w:hAnsi="Times New Roman" w:cs="Times New Roman"/>
          <w:sz w:val="20"/>
          <w:lang w:val="lt-LT"/>
        </w:rPr>
        <w:t>Vertinimo procesas turi būti atviras ir kritiškas; reikėtų aptarti visus kilusius iššūkius, nes tik taip galima tobulėti ir mokytis</w:t>
      </w:r>
      <w:r w:rsidR="008032A9" w:rsidRPr="00483CA0">
        <w:rPr>
          <w:rFonts w:ascii="Times New Roman" w:hAnsi="Times New Roman" w:cs="Times New Roman"/>
          <w:sz w:val="20"/>
          <w:lang w:val="lt-LT"/>
        </w:rPr>
        <w:t>.</w:t>
      </w:r>
    </w:p>
    <w:sectPr w:rsidR="00254A06" w:rsidRPr="00483CA0">
      <w:pgSz w:w="11910" w:h="16850"/>
      <w:pgMar w:top="38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B890" w14:textId="77777777" w:rsidR="00214312" w:rsidRDefault="00214312" w:rsidP="009E1066">
      <w:r>
        <w:separator/>
      </w:r>
    </w:p>
  </w:endnote>
  <w:endnote w:type="continuationSeparator" w:id="0">
    <w:p w14:paraId="1AC8CF4F" w14:textId="77777777" w:rsidR="00214312" w:rsidRDefault="00214312" w:rsidP="009E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509A" w14:textId="77777777" w:rsidR="00214312" w:rsidRDefault="00214312" w:rsidP="009E1066">
      <w:r>
        <w:separator/>
      </w:r>
    </w:p>
  </w:footnote>
  <w:footnote w:type="continuationSeparator" w:id="0">
    <w:p w14:paraId="48920542" w14:textId="77777777" w:rsidR="00214312" w:rsidRDefault="00214312" w:rsidP="009E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1986" w14:textId="59B109E4" w:rsidR="009E1066" w:rsidRPr="009E1066" w:rsidRDefault="009E1066" w:rsidP="009E1066">
    <w:pPr>
      <w:pStyle w:val="Antrats"/>
      <w:jc w:val="right"/>
      <w:rPr>
        <w:rFonts w:ascii="Times New Roman" w:hAnsi="Times New Roman" w:cs="Times New Roman"/>
        <w:i/>
        <w:iCs/>
        <w:lang w:val="lt-LT"/>
      </w:rPr>
    </w:pPr>
    <w:r>
      <w:rPr>
        <w:rFonts w:ascii="Times New Roman" w:hAnsi="Times New Roman" w:cs="Times New Roman"/>
        <w:i/>
        <w:iCs/>
        <w:lang w:val="lt-LT"/>
      </w:rPr>
      <w:t>Vertimas iš anglų kalbos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C6AE8"/>
    <w:multiLevelType w:val="hybridMultilevel"/>
    <w:tmpl w:val="2834E170"/>
    <w:lvl w:ilvl="0" w:tplc="2DEACA7E">
      <w:start w:val="1"/>
      <w:numFmt w:val="decimal"/>
      <w:lvlText w:val="%1."/>
      <w:lvlJc w:val="left"/>
      <w:pPr>
        <w:ind w:left="826" w:hanging="709"/>
        <w:jc w:val="right"/>
      </w:pPr>
      <w:rPr>
        <w:rFonts w:ascii="Arial" w:eastAsia="Arial" w:hAnsi="Arial" w:cs="Arial" w:hint="default"/>
        <w:b/>
        <w:bCs/>
        <w:i w:val="0"/>
        <w:iCs w:val="0"/>
        <w:spacing w:val="-1"/>
        <w:w w:val="99"/>
        <w:sz w:val="20"/>
        <w:szCs w:val="20"/>
        <w:lang w:val="en-US" w:eastAsia="en-US" w:bidi="ar-SA"/>
      </w:rPr>
    </w:lvl>
    <w:lvl w:ilvl="1" w:tplc="E8C0BE22">
      <w:numFmt w:val="bullet"/>
      <w:lvlText w:val=""/>
      <w:lvlJc w:val="left"/>
      <w:pPr>
        <w:ind w:left="838" w:hanging="721"/>
      </w:pPr>
      <w:rPr>
        <w:rFonts w:ascii="Wingdings" w:eastAsia="Wingdings" w:hAnsi="Wingdings" w:cs="Wingdings" w:hint="default"/>
        <w:b w:val="0"/>
        <w:bCs w:val="0"/>
        <w:i w:val="0"/>
        <w:iCs w:val="0"/>
        <w:spacing w:val="0"/>
        <w:w w:val="99"/>
        <w:sz w:val="20"/>
        <w:szCs w:val="20"/>
        <w:lang w:val="en-US" w:eastAsia="en-US" w:bidi="ar-SA"/>
      </w:rPr>
    </w:lvl>
    <w:lvl w:ilvl="2" w:tplc="AD8EA98A">
      <w:numFmt w:val="bullet"/>
      <w:lvlText w:val=""/>
      <w:lvlJc w:val="left"/>
      <w:pPr>
        <w:ind w:left="950" w:hanging="721"/>
      </w:pPr>
      <w:rPr>
        <w:rFonts w:ascii="Wingdings" w:eastAsia="Wingdings" w:hAnsi="Wingdings" w:cs="Wingdings" w:hint="default"/>
        <w:b w:val="0"/>
        <w:bCs w:val="0"/>
        <w:i w:val="0"/>
        <w:iCs w:val="0"/>
        <w:spacing w:val="0"/>
        <w:w w:val="99"/>
        <w:sz w:val="20"/>
        <w:szCs w:val="20"/>
        <w:lang w:val="en-US" w:eastAsia="en-US" w:bidi="ar-SA"/>
      </w:rPr>
    </w:lvl>
    <w:lvl w:ilvl="3" w:tplc="97AA013E">
      <w:numFmt w:val="bullet"/>
      <w:lvlText w:val="•"/>
      <w:lvlJc w:val="left"/>
      <w:pPr>
        <w:ind w:left="2088" w:hanging="721"/>
      </w:pPr>
      <w:rPr>
        <w:rFonts w:hint="default"/>
        <w:lang w:val="en-US" w:eastAsia="en-US" w:bidi="ar-SA"/>
      </w:rPr>
    </w:lvl>
    <w:lvl w:ilvl="4" w:tplc="120010DA">
      <w:numFmt w:val="bullet"/>
      <w:lvlText w:val="•"/>
      <w:lvlJc w:val="left"/>
      <w:pPr>
        <w:ind w:left="3216" w:hanging="721"/>
      </w:pPr>
      <w:rPr>
        <w:rFonts w:hint="default"/>
        <w:lang w:val="en-US" w:eastAsia="en-US" w:bidi="ar-SA"/>
      </w:rPr>
    </w:lvl>
    <w:lvl w:ilvl="5" w:tplc="D5A243D0">
      <w:numFmt w:val="bullet"/>
      <w:lvlText w:val="•"/>
      <w:lvlJc w:val="left"/>
      <w:pPr>
        <w:ind w:left="4344" w:hanging="721"/>
      </w:pPr>
      <w:rPr>
        <w:rFonts w:hint="default"/>
        <w:lang w:val="en-US" w:eastAsia="en-US" w:bidi="ar-SA"/>
      </w:rPr>
    </w:lvl>
    <w:lvl w:ilvl="6" w:tplc="E14CBF00">
      <w:numFmt w:val="bullet"/>
      <w:lvlText w:val="•"/>
      <w:lvlJc w:val="left"/>
      <w:pPr>
        <w:ind w:left="5473" w:hanging="721"/>
      </w:pPr>
      <w:rPr>
        <w:rFonts w:hint="default"/>
        <w:lang w:val="en-US" w:eastAsia="en-US" w:bidi="ar-SA"/>
      </w:rPr>
    </w:lvl>
    <w:lvl w:ilvl="7" w:tplc="DB780858">
      <w:numFmt w:val="bullet"/>
      <w:lvlText w:val="•"/>
      <w:lvlJc w:val="left"/>
      <w:pPr>
        <w:ind w:left="6601" w:hanging="721"/>
      </w:pPr>
      <w:rPr>
        <w:rFonts w:hint="default"/>
        <w:lang w:val="en-US" w:eastAsia="en-US" w:bidi="ar-SA"/>
      </w:rPr>
    </w:lvl>
    <w:lvl w:ilvl="8" w:tplc="8188BF82">
      <w:numFmt w:val="bullet"/>
      <w:lvlText w:val="•"/>
      <w:lvlJc w:val="left"/>
      <w:pPr>
        <w:ind w:left="7729" w:hanging="721"/>
      </w:pPr>
      <w:rPr>
        <w:rFonts w:hint="default"/>
        <w:lang w:val="en-US" w:eastAsia="en-US" w:bidi="ar-SA"/>
      </w:rPr>
    </w:lvl>
  </w:abstractNum>
  <w:abstractNum w:abstractNumId="1" w15:restartNumberingAfterBreak="0">
    <w:nsid w:val="3BD10060"/>
    <w:multiLevelType w:val="hybridMultilevel"/>
    <w:tmpl w:val="036EEEE0"/>
    <w:lvl w:ilvl="0" w:tplc="B422F064">
      <w:numFmt w:val="bullet"/>
      <w:lvlText w:val="-"/>
      <w:lvlJc w:val="left"/>
      <w:pPr>
        <w:ind w:left="826" w:hanging="709"/>
      </w:pPr>
      <w:rPr>
        <w:rFonts w:ascii="Arial" w:eastAsia="Arial" w:hAnsi="Arial" w:cs="Arial" w:hint="default"/>
        <w:b w:val="0"/>
        <w:bCs w:val="0"/>
        <w:i w:val="0"/>
        <w:iCs w:val="0"/>
        <w:spacing w:val="0"/>
        <w:w w:val="99"/>
        <w:sz w:val="20"/>
        <w:szCs w:val="20"/>
        <w:lang w:val="en-US" w:eastAsia="en-US" w:bidi="ar-SA"/>
      </w:rPr>
    </w:lvl>
    <w:lvl w:ilvl="1" w:tplc="B71C314C">
      <w:numFmt w:val="bullet"/>
      <w:lvlText w:val=""/>
      <w:lvlJc w:val="left"/>
      <w:pPr>
        <w:ind w:left="1250" w:hanging="425"/>
      </w:pPr>
      <w:rPr>
        <w:rFonts w:ascii="Symbol" w:eastAsia="Symbol" w:hAnsi="Symbol" w:cs="Symbol" w:hint="default"/>
        <w:b w:val="0"/>
        <w:bCs w:val="0"/>
        <w:i w:val="0"/>
        <w:iCs w:val="0"/>
        <w:spacing w:val="0"/>
        <w:w w:val="99"/>
        <w:sz w:val="20"/>
        <w:szCs w:val="20"/>
        <w:lang w:val="en-US" w:eastAsia="en-US" w:bidi="ar-SA"/>
      </w:rPr>
    </w:lvl>
    <w:lvl w:ilvl="2" w:tplc="86EED184">
      <w:numFmt w:val="bullet"/>
      <w:lvlText w:val="•"/>
      <w:lvlJc w:val="left"/>
      <w:pPr>
        <w:ind w:left="2229" w:hanging="425"/>
      </w:pPr>
      <w:rPr>
        <w:rFonts w:hint="default"/>
        <w:lang w:val="en-US" w:eastAsia="en-US" w:bidi="ar-SA"/>
      </w:rPr>
    </w:lvl>
    <w:lvl w:ilvl="3" w:tplc="492EE9E2">
      <w:numFmt w:val="bullet"/>
      <w:lvlText w:val="•"/>
      <w:lvlJc w:val="left"/>
      <w:pPr>
        <w:ind w:left="3199" w:hanging="425"/>
      </w:pPr>
      <w:rPr>
        <w:rFonts w:hint="default"/>
        <w:lang w:val="en-US" w:eastAsia="en-US" w:bidi="ar-SA"/>
      </w:rPr>
    </w:lvl>
    <w:lvl w:ilvl="4" w:tplc="0838B620">
      <w:numFmt w:val="bullet"/>
      <w:lvlText w:val="•"/>
      <w:lvlJc w:val="left"/>
      <w:pPr>
        <w:ind w:left="4168" w:hanging="425"/>
      </w:pPr>
      <w:rPr>
        <w:rFonts w:hint="default"/>
        <w:lang w:val="en-US" w:eastAsia="en-US" w:bidi="ar-SA"/>
      </w:rPr>
    </w:lvl>
    <w:lvl w:ilvl="5" w:tplc="87FEB5BC">
      <w:numFmt w:val="bullet"/>
      <w:lvlText w:val="•"/>
      <w:lvlJc w:val="left"/>
      <w:pPr>
        <w:ind w:left="5138" w:hanging="425"/>
      </w:pPr>
      <w:rPr>
        <w:rFonts w:hint="default"/>
        <w:lang w:val="en-US" w:eastAsia="en-US" w:bidi="ar-SA"/>
      </w:rPr>
    </w:lvl>
    <w:lvl w:ilvl="6" w:tplc="8AB4BD20">
      <w:numFmt w:val="bullet"/>
      <w:lvlText w:val="•"/>
      <w:lvlJc w:val="left"/>
      <w:pPr>
        <w:ind w:left="6108" w:hanging="425"/>
      </w:pPr>
      <w:rPr>
        <w:rFonts w:hint="default"/>
        <w:lang w:val="en-US" w:eastAsia="en-US" w:bidi="ar-SA"/>
      </w:rPr>
    </w:lvl>
    <w:lvl w:ilvl="7" w:tplc="09206962">
      <w:numFmt w:val="bullet"/>
      <w:lvlText w:val="•"/>
      <w:lvlJc w:val="left"/>
      <w:pPr>
        <w:ind w:left="7077" w:hanging="425"/>
      </w:pPr>
      <w:rPr>
        <w:rFonts w:hint="default"/>
        <w:lang w:val="en-US" w:eastAsia="en-US" w:bidi="ar-SA"/>
      </w:rPr>
    </w:lvl>
    <w:lvl w:ilvl="8" w:tplc="6B1EC810">
      <w:numFmt w:val="bullet"/>
      <w:lvlText w:val="•"/>
      <w:lvlJc w:val="left"/>
      <w:pPr>
        <w:ind w:left="8047" w:hanging="425"/>
      </w:pPr>
      <w:rPr>
        <w:rFonts w:hint="default"/>
        <w:lang w:val="en-US" w:eastAsia="en-US" w:bidi="ar-SA"/>
      </w:rPr>
    </w:lvl>
  </w:abstractNum>
  <w:abstractNum w:abstractNumId="2" w15:restartNumberingAfterBreak="0">
    <w:nsid w:val="4DDC3BF4"/>
    <w:multiLevelType w:val="hybridMultilevel"/>
    <w:tmpl w:val="9C32B872"/>
    <w:lvl w:ilvl="0" w:tplc="8F5C35DA">
      <w:numFmt w:val="bullet"/>
      <w:lvlText w:val=""/>
      <w:lvlJc w:val="left"/>
      <w:pPr>
        <w:ind w:left="838" w:hanging="721"/>
      </w:pPr>
      <w:rPr>
        <w:rFonts w:ascii="Wingdings" w:eastAsia="Wingdings" w:hAnsi="Wingdings" w:cs="Wingdings" w:hint="default"/>
        <w:b w:val="0"/>
        <w:bCs w:val="0"/>
        <w:i w:val="0"/>
        <w:iCs w:val="0"/>
        <w:spacing w:val="0"/>
        <w:w w:val="99"/>
        <w:sz w:val="20"/>
        <w:szCs w:val="20"/>
        <w:lang w:val="en-US" w:eastAsia="en-US" w:bidi="ar-SA"/>
      </w:rPr>
    </w:lvl>
    <w:lvl w:ilvl="1" w:tplc="75720EDA">
      <w:numFmt w:val="bullet"/>
      <w:lvlText w:val="•"/>
      <w:lvlJc w:val="left"/>
      <w:pPr>
        <w:ind w:left="1754" w:hanging="721"/>
      </w:pPr>
      <w:rPr>
        <w:rFonts w:hint="default"/>
        <w:lang w:val="en-US" w:eastAsia="en-US" w:bidi="ar-SA"/>
      </w:rPr>
    </w:lvl>
    <w:lvl w:ilvl="2" w:tplc="2F1A4FA0">
      <w:numFmt w:val="bullet"/>
      <w:lvlText w:val="•"/>
      <w:lvlJc w:val="left"/>
      <w:pPr>
        <w:ind w:left="2669" w:hanging="721"/>
      </w:pPr>
      <w:rPr>
        <w:rFonts w:hint="default"/>
        <w:lang w:val="en-US" w:eastAsia="en-US" w:bidi="ar-SA"/>
      </w:rPr>
    </w:lvl>
    <w:lvl w:ilvl="3" w:tplc="3FFC229E">
      <w:numFmt w:val="bullet"/>
      <w:lvlText w:val="•"/>
      <w:lvlJc w:val="left"/>
      <w:pPr>
        <w:ind w:left="3583" w:hanging="721"/>
      </w:pPr>
      <w:rPr>
        <w:rFonts w:hint="default"/>
        <w:lang w:val="en-US" w:eastAsia="en-US" w:bidi="ar-SA"/>
      </w:rPr>
    </w:lvl>
    <w:lvl w:ilvl="4" w:tplc="4AA85C5C">
      <w:numFmt w:val="bullet"/>
      <w:lvlText w:val="•"/>
      <w:lvlJc w:val="left"/>
      <w:pPr>
        <w:ind w:left="4498" w:hanging="721"/>
      </w:pPr>
      <w:rPr>
        <w:rFonts w:hint="default"/>
        <w:lang w:val="en-US" w:eastAsia="en-US" w:bidi="ar-SA"/>
      </w:rPr>
    </w:lvl>
    <w:lvl w:ilvl="5" w:tplc="C2EA0ED0">
      <w:numFmt w:val="bullet"/>
      <w:lvlText w:val="•"/>
      <w:lvlJc w:val="left"/>
      <w:pPr>
        <w:ind w:left="5413" w:hanging="721"/>
      </w:pPr>
      <w:rPr>
        <w:rFonts w:hint="default"/>
        <w:lang w:val="en-US" w:eastAsia="en-US" w:bidi="ar-SA"/>
      </w:rPr>
    </w:lvl>
    <w:lvl w:ilvl="6" w:tplc="8B524590">
      <w:numFmt w:val="bullet"/>
      <w:lvlText w:val="•"/>
      <w:lvlJc w:val="left"/>
      <w:pPr>
        <w:ind w:left="6327" w:hanging="721"/>
      </w:pPr>
      <w:rPr>
        <w:rFonts w:hint="default"/>
        <w:lang w:val="en-US" w:eastAsia="en-US" w:bidi="ar-SA"/>
      </w:rPr>
    </w:lvl>
    <w:lvl w:ilvl="7" w:tplc="05224B3C">
      <w:numFmt w:val="bullet"/>
      <w:lvlText w:val="•"/>
      <w:lvlJc w:val="left"/>
      <w:pPr>
        <w:ind w:left="7242" w:hanging="721"/>
      </w:pPr>
      <w:rPr>
        <w:rFonts w:hint="default"/>
        <w:lang w:val="en-US" w:eastAsia="en-US" w:bidi="ar-SA"/>
      </w:rPr>
    </w:lvl>
    <w:lvl w:ilvl="8" w:tplc="A7ACF04C">
      <w:numFmt w:val="bullet"/>
      <w:lvlText w:val="•"/>
      <w:lvlJc w:val="left"/>
      <w:pPr>
        <w:ind w:left="8157" w:hanging="721"/>
      </w:pPr>
      <w:rPr>
        <w:rFonts w:hint="default"/>
        <w:lang w:val="en-US" w:eastAsia="en-US" w:bidi="ar-SA"/>
      </w:rPr>
    </w:lvl>
  </w:abstractNum>
  <w:num w:numId="1" w16cid:durableId="1319455800">
    <w:abstractNumId w:val="2"/>
  </w:num>
  <w:num w:numId="2" w16cid:durableId="930939648">
    <w:abstractNumId w:val="0"/>
  </w:num>
  <w:num w:numId="3" w16cid:durableId="39748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06"/>
    <w:rsid w:val="000868B1"/>
    <w:rsid w:val="00086973"/>
    <w:rsid w:val="000E246B"/>
    <w:rsid w:val="00152E9F"/>
    <w:rsid w:val="001B4322"/>
    <w:rsid w:val="001E0E9C"/>
    <w:rsid w:val="00206A4D"/>
    <w:rsid w:val="00214312"/>
    <w:rsid w:val="00240357"/>
    <w:rsid w:val="00254A06"/>
    <w:rsid w:val="00271B4B"/>
    <w:rsid w:val="003410B5"/>
    <w:rsid w:val="003B5FDB"/>
    <w:rsid w:val="00483CA0"/>
    <w:rsid w:val="00493CD5"/>
    <w:rsid w:val="004C12A0"/>
    <w:rsid w:val="004D3AB9"/>
    <w:rsid w:val="006116D6"/>
    <w:rsid w:val="006D2C35"/>
    <w:rsid w:val="007237B1"/>
    <w:rsid w:val="008032A9"/>
    <w:rsid w:val="00947716"/>
    <w:rsid w:val="009E1066"/>
    <w:rsid w:val="00A912FC"/>
    <w:rsid w:val="00AA398F"/>
    <w:rsid w:val="00AB461B"/>
    <w:rsid w:val="00B33EF4"/>
    <w:rsid w:val="00B73692"/>
    <w:rsid w:val="00C14605"/>
    <w:rsid w:val="00C513DD"/>
    <w:rsid w:val="00C5196E"/>
    <w:rsid w:val="00D425E1"/>
    <w:rsid w:val="00DA241B"/>
    <w:rsid w:val="00DC59EC"/>
    <w:rsid w:val="00DD694C"/>
    <w:rsid w:val="00E179D0"/>
    <w:rsid w:val="00E263FB"/>
    <w:rsid w:val="00E678CB"/>
    <w:rsid w:val="00F276E0"/>
    <w:rsid w:val="00F32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CD24"/>
  <w15:docId w15:val="{C0D98237-0EC1-4115-A376-45EDDB0B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uiPriority w:val="9"/>
    <w:qFormat/>
    <w:pPr>
      <w:spacing w:before="227"/>
      <w:ind w:left="825" w:hanging="70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0"/>
      <w:szCs w:val="20"/>
    </w:rPr>
  </w:style>
  <w:style w:type="paragraph" w:styleId="Pavadinimas">
    <w:name w:val="Title"/>
    <w:basedOn w:val="prastasis"/>
    <w:uiPriority w:val="10"/>
    <w:qFormat/>
    <w:pPr>
      <w:ind w:left="230"/>
    </w:pPr>
    <w:rPr>
      <w:b/>
      <w:bCs/>
      <w:sz w:val="28"/>
      <w:szCs w:val="28"/>
    </w:rPr>
  </w:style>
  <w:style w:type="paragraph" w:styleId="Sraopastraipa">
    <w:name w:val="List Paragraph"/>
    <w:basedOn w:val="prastasis"/>
    <w:uiPriority w:val="1"/>
    <w:qFormat/>
    <w:pPr>
      <w:ind w:left="950" w:hanging="721"/>
    </w:pPr>
  </w:style>
  <w:style w:type="paragraph" w:customStyle="1" w:styleId="TableParagraph">
    <w:name w:val="Table Paragraph"/>
    <w:basedOn w:val="prastasis"/>
    <w:uiPriority w:val="1"/>
    <w:qFormat/>
    <w:pPr>
      <w:spacing w:before="22"/>
      <w:ind w:left="521"/>
    </w:pPr>
  </w:style>
  <w:style w:type="paragraph" w:styleId="Antrats">
    <w:name w:val="header"/>
    <w:basedOn w:val="prastasis"/>
    <w:link w:val="AntratsDiagrama"/>
    <w:uiPriority w:val="99"/>
    <w:unhideWhenUsed/>
    <w:rsid w:val="009E1066"/>
    <w:pPr>
      <w:tabs>
        <w:tab w:val="center" w:pos="4513"/>
        <w:tab w:val="right" w:pos="9026"/>
      </w:tabs>
    </w:pPr>
  </w:style>
  <w:style w:type="character" w:customStyle="1" w:styleId="AntratsDiagrama">
    <w:name w:val="Antraštės Diagrama"/>
    <w:basedOn w:val="Numatytasispastraiposriftas"/>
    <w:link w:val="Antrats"/>
    <w:uiPriority w:val="99"/>
    <w:rsid w:val="009E1066"/>
    <w:rPr>
      <w:rFonts w:ascii="Arial" w:eastAsia="Arial" w:hAnsi="Arial" w:cs="Arial"/>
    </w:rPr>
  </w:style>
  <w:style w:type="paragraph" w:styleId="Porat">
    <w:name w:val="footer"/>
    <w:basedOn w:val="prastasis"/>
    <w:link w:val="PoratDiagrama"/>
    <w:uiPriority w:val="99"/>
    <w:unhideWhenUsed/>
    <w:rsid w:val="009E1066"/>
    <w:pPr>
      <w:tabs>
        <w:tab w:val="center" w:pos="4513"/>
        <w:tab w:val="right" w:pos="9026"/>
      </w:tabs>
    </w:pPr>
  </w:style>
  <w:style w:type="character" w:customStyle="1" w:styleId="PoratDiagrama">
    <w:name w:val="Poraštė Diagrama"/>
    <w:basedOn w:val="Numatytasispastraiposriftas"/>
    <w:link w:val="Porat"/>
    <w:uiPriority w:val="99"/>
    <w:rsid w:val="009E106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e.int/c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7250</Words>
  <Characters>4134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Paulius Skardžius</cp:lastModifiedBy>
  <cp:revision>2</cp:revision>
  <dcterms:created xsi:type="dcterms:W3CDTF">2023-12-21T11:59:00Z</dcterms:created>
  <dcterms:modified xsi:type="dcterms:W3CDTF">2023-12-21T11:59:00Z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2013</vt:lpwstr>
  </property>
  <property fmtid="{D5CDD505-2E9C-101B-9397-08002B2CF9AE}" pid="4" name="LastSaved">
    <vt:filetime>2023-11-06T00:00:00Z</vt:filetime>
  </property>
  <property fmtid="{D5CDD505-2E9C-101B-9397-08002B2CF9AE}" pid="5" name="Producer">
    <vt:lpwstr>Microsoft® Word 2013</vt:lpwstr>
  </property>
</Properties>
</file>